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C5F" w:rsidRPr="00F50629" w:rsidRDefault="002B7C5F" w:rsidP="002B7C5F">
      <w:pPr>
        <w:widowControl w:val="0"/>
        <w:ind w:left="5670"/>
        <w:jc w:val="center"/>
      </w:pPr>
      <w:bookmarkStart w:id="0" w:name="z6"/>
      <w:r w:rsidRPr="00F50629">
        <w:t>Приложение 1</w:t>
      </w:r>
    </w:p>
    <w:p w:rsidR="002B7C5F" w:rsidRPr="00F50629" w:rsidRDefault="002B7C5F" w:rsidP="002B7C5F">
      <w:pPr>
        <w:widowControl w:val="0"/>
        <w:ind w:left="5670"/>
        <w:jc w:val="center"/>
      </w:pPr>
      <w:r w:rsidRPr="00F50629">
        <w:rPr>
          <w:lang w:val="kk-KZ"/>
        </w:rPr>
        <w:t xml:space="preserve">к приказу </w:t>
      </w:r>
      <w:r w:rsidRPr="00F50629">
        <w:t>Министра</w:t>
      </w:r>
      <w:r w:rsidRPr="00F50629">
        <w:rPr>
          <w:lang w:val="kk-KZ"/>
        </w:rPr>
        <w:t xml:space="preserve"> по делам религий и гражданского общества </w:t>
      </w:r>
      <w:r w:rsidRPr="00F50629">
        <w:t>Республики Казахстан </w:t>
      </w:r>
    </w:p>
    <w:p w:rsidR="002B7C5F" w:rsidRPr="00F50629" w:rsidRDefault="002B7C5F" w:rsidP="002B7C5F">
      <w:pPr>
        <w:widowControl w:val="0"/>
        <w:ind w:left="5670"/>
        <w:jc w:val="center"/>
      </w:pPr>
      <w:r w:rsidRPr="00F50629">
        <w:t xml:space="preserve">от </w:t>
      </w:r>
      <w:r w:rsidRPr="00F50629">
        <w:rPr>
          <w:lang w:val="kk-KZ"/>
        </w:rPr>
        <w:t>«  »</w:t>
      </w:r>
      <w:r w:rsidRPr="00F50629">
        <w:t xml:space="preserve">  </w:t>
      </w:r>
      <w:r w:rsidRPr="00F50629">
        <w:softHyphen/>
      </w:r>
      <w:r w:rsidRPr="00F50629">
        <w:softHyphen/>
      </w:r>
      <w:r w:rsidRPr="00F50629">
        <w:softHyphen/>
      </w:r>
      <w:r w:rsidRPr="00F50629">
        <w:softHyphen/>
      </w:r>
      <w:r w:rsidRPr="00F50629">
        <w:softHyphen/>
      </w:r>
      <w:r w:rsidRPr="00F50629">
        <w:softHyphen/>
      </w:r>
      <w:r w:rsidRPr="00F50629">
        <w:softHyphen/>
        <w:t xml:space="preserve">________ 2017 года </w:t>
      </w:r>
    </w:p>
    <w:p w:rsidR="002B7C5F" w:rsidRPr="00F50629" w:rsidRDefault="002B7C5F" w:rsidP="002B7C5F">
      <w:pPr>
        <w:widowControl w:val="0"/>
        <w:ind w:left="5670"/>
        <w:jc w:val="center"/>
      </w:pPr>
      <w:r w:rsidRPr="00F50629">
        <w:t xml:space="preserve">№ </w:t>
      </w:r>
    </w:p>
    <w:p w:rsidR="002B7C5F" w:rsidRPr="00F50629" w:rsidRDefault="002B7C5F" w:rsidP="002B7C5F">
      <w:pPr>
        <w:widowControl w:val="0"/>
        <w:ind w:left="5670"/>
        <w:jc w:val="center"/>
      </w:pPr>
    </w:p>
    <w:p w:rsidR="002B7C5F" w:rsidRPr="00F50629" w:rsidRDefault="002B7C5F" w:rsidP="002B7C5F">
      <w:pPr>
        <w:widowControl w:val="0"/>
        <w:rPr>
          <w:b/>
        </w:rPr>
      </w:pPr>
      <w:bookmarkStart w:id="1" w:name="z7"/>
      <w:bookmarkEnd w:id="0"/>
      <w:r w:rsidRPr="00F50629">
        <w:rPr>
          <w:b/>
        </w:rPr>
        <w:t xml:space="preserve">Стандарт информационных и методических услуг неправительственных организаций </w:t>
      </w:r>
    </w:p>
    <w:p w:rsidR="002B7C5F" w:rsidRPr="00F50629" w:rsidRDefault="002B7C5F" w:rsidP="002B7C5F">
      <w:pPr>
        <w:widowControl w:val="0"/>
        <w:rPr>
          <w:b/>
        </w:rPr>
      </w:pPr>
    </w:p>
    <w:p w:rsidR="002B7C5F" w:rsidRPr="00F50629" w:rsidRDefault="002B7C5F" w:rsidP="002B7C5F">
      <w:pPr>
        <w:pStyle w:val="af0"/>
        <w:widowControl w:val="0"/>
        <w:numPr>
          <w:ilvl w:val="0"/>
          <w:numId w:val="37"/>
        </w:numPr>
        <w:tabs>
          <w:tab w:val="left" w:pos="993"/>
        </w:tabs>
        <w:ind w:hanging="11"/>
      </w:pPr>
      <w:r w:rsidRPr="00F50629">
        <w:rPr>
          <w:b/>
        </w:rPr>
        <w:t>Общие положения.</w:t>
      </w:r>
    </w:p>
    <w:bookmarkEnd w:id="1"/>
    <w:p w:rsidR="008E2AA5" w:rsidRPr="00F50629" w:rsidRDefault="007B4B1B" w:rsidP="008E2AA5">
      <w:pPr>
        <w:pStyle w:val="af0"/>
        <w:widowControl w:val="0"/>
        <w:numPr>
          <w:ilvl w:val="0"/>
          <w:numId w:val="38"/>
        </w:numPr>
        <w:tabs>
          <w:tab w:val="left" w:pos="993"/>
        </w:tabs>
        <w:ind w:left="0" w:firstLine="709"/>
        <w:jc w:val="both"/>
      </w:pPr>
      <w:r w:rsidRPr="00F50629">
        <w:t xml:space="preserve">Настоящий стандарт распространяется на </w:t>
      </w:r>
      <w:r w:rsidR="001C7F6C" w:rsidRPr="00F50629">
        <w:t>информационн</w:t>
      </w:r>
      <w:r w:rsidR="006B3634" w:rsidRPr="00F50629">
        <w:t xml:space="preserve">ые и </w:t>
      </w:r>
      <w:r w:rsidR="001C7F6C" w:rsidRPr="00F50629">
        <w:t>методические услуги</w:t>
      </w:r>
      <w:r w:rsidRPr="00F50629">
        <w:t xml:space="preserve"> неправительственных организаций, финансируемые государственными органами республиканского, областного, городского и районного уровней в рамках государственного социального заказа.</w:t>
      </w:r>
    </w:p>
    <w:p w:rsidR="008E2AA5" w:rsidRPr="00F50629" w:rsidRDefault="008E2AA5" w:rsidP="008E2AA5">
      <w:pPr>
        <w:pStyle w:val="af0"/>
        <w:widowControl w:val="0"/>
        <w:numPr>
          <w:ilvl w:val="0"/>
          <w:numId w:val="38"/>
        </w:numPr>
        <w:tabs>
          <w:tab w:val="left" w:pos="993"/>
        </w:tabs>
        <w:ind w:left="0" w:firstLine="709"/>
        <w:jc w:val="both"/>
      </w:pPr>
      <w:r w:rsidRPr="00F50629">
        <w:t xml:space="preserve">В настоящем стандарте применяются </w:t>
      </w:r>
      <w:r w:rsidRPr="00F50629">
        <w:rPr>
          <w:iCs/>
        </w:rPr>
        <w:t>следующие термины с соответствующими определениями:</w:t>
      </w:r>
    </w:p>
    <w:p w:rsidR="008E2AA5" w:rsidRPr="00F50629" w:rsidRDefault="008E2AA5" w:rsidP="008E2AA5">
      <w:pPr>
        <w:widowControl w:val="0"/>
        <w:tabs>
          <w:tab w:val="left" w:pos="993"/>
        </w:tabs>
        <w:ind w:firstLine="709"/>
        <w:jc w:val="both"/>
        <w:rPr>
          <w:rFonts w:eastAsiaTheme="minorHAnsi"/>
          <w:b/>
          <w:lang w:eastAsia="en-US"/>
        </w:rPr>
      </w:pPr>
      <w:r w:rsidRPr="00F50629">
        <w:rPr>
          <w:rFonts w:eastAsiaTheme="minorHAnsi"/>
          <w:lang w:eastAsia="en-US"/>
        </w:rPr>
        <w:t xml:space="preserve">1) неправительственная организация – некоммерческая организация (за исключением политических партий, профессиональных союзов и религиозных объединений), созданная гражданами и (или) негосударственными юридическими лицами на добровольной основе для достижения ими общих целей в соответствии с </w:t>
      </w:r>
      <w:hyperlink r:id="rId8" w:history="1">
        <w:r w:rsidRPr="00F50629">
          <w:rPr>
            <w:rFonts w:eastAsiaTheme="minorHAnsi"/>
            <w:lang w:eastAsia="en-US"/>
          </w:rPr>
          <w:t>законодательством Республики Казахстан</w:t>
        </w:r>
      </w:hyperlink>
      <w:r w:rsidRPr="00F50629">
        <w:rPr>
          <w:rFonts w:eastAsiaTheme="minorHAnsi"/>
          <w:lang w:eastAsia="en-US"/>
        </w:rPr>
        <w:t>;</w:t>
      </w:r>
    </w:p>
    <w:p w:rsidR="008E2AA5" w:rsidRPr="00F50629" w:rsidRDefault="008E2AA5" w:rsidP="008E2AA5">
      <w:pPr>
        <w:widowControl w:val="0"/>
        <w:tabs>
          <w:tab w:val="left" w:pos="993"/>
        </w:tabs>
        <w:ind w:firstLine="709"/>
        <w:jc w:val="both"/>
        <w:rPr>
          <w:rFonts w:eastAsiaTheme="minorHAnsi"/>
          <w:lang w:eastAsia="en-US"/>
        </w:rPr>
      </w:pPr>
      <w:r w:rsidRPr="00F50629">
        <w:rPr>
          <w:rFonts w:eastAsiaTheme="minorHAnsi"/>
          <w:lang w:eastAsia="en-US"/>
        </w:rPr>
        <w:t>2) государственный социальный заказ – форма реализации социальных программ, социальных проектов, направленных на решение задач в социальной сфере, выполняемых неправительственными организациями за счет бюджетных средств;</w:t>
      </w:r>
    </w:p>
    <w:p w:rsidR="008E2AA5" w:rsidRPr="00F50629" w:rsidRDefault="008E2AA5" w:rsidP="008E2AA5">
      <w:pPr>
        <w:widowControl w:val="0"/>
        <w:tabs>
          <w:tab w:val="left" w:pos="993"/>
        </w:tabs>
        <w:ind w:firstLine="709"/>
        <w:jc w:val="both"/>
        <w:rPr>
          <w:lang w:eastAsia="ru-RU"/>
        </w:rPr>
      </w:pPr>
      <w:r w:rsidRPr="00F50629">
        <w:rPr>
          <w:lang w:eastAsia="ru-RU"/>
        </w:rPr>
        <w:t>3) услуга неправительственных организаций</w:t>
      </w:r>
      <w:r w:rsidRPr="00F50629">
        <w:rPr>
          <w:b/>
          <w:lang w:eastAsia="ru-RU"/>
        </w:rPr>
        <w:t xml:space="preserve"> </w:t>
      </w:r>
      <w:r w:rsidRPr="00F50629">
        <w:rPr>
          <w:rFonts w:eastAsiaTheme="minorHAnsi"/>
          <w:lang w:eastAsia="en-US"/>
        </w:rPr>
        <w:t>–</w:t>
      </w:r>
      <w:r w:rsidRPr="00F50629">
        <w:rPr>
          <w:lang w:eastAsia="ru-RU"/>
        </w:rPr>
        <w:t xml:space="preserve"> результат непосредственного взаимодействия исполнителя и потребителя, а также собственной деятельности исполнителя по удовлетворению потребности потребителя;</w:t>
      </w:r>
    </w:p>
    <w:p w:rsidR="008E2AA5" w:rsidRPr="00F50629" w:rsidRDefault="008E2AA5" w:rsidP="008E2AA5">
      <w:pPr>
        <w:widowControl w:val="0"/>
        <w:tabs>
          <w:tab w:val="left" w:pos="993"/>
        </w:tabs>
        <w:ind w:firstLine="709"/>
        <w:jc w:val="both"/>
        <w:rPr>
          <w:lang w:eastAsia="ru-RU"/>
        </w:rPr>
      </w:pPr>
      <w:r w:rsidRPr="00F50629">
        <w:rPr>
          <w:lang w:eastAsia="ru-RU"/>
        </w:rPr>
        <w:t>4) п</w:t>
      </w:r>
      <w:r w:rsidR="00BE57CD" w:rsidRPr="00F50629">
        <w:rPr>
          <w:lang w:eastAsia="ru-RU"/>
        </w:rPr>
        <w:t>отребитель</w:t>
      </w:r>
      <w:r w:rsidRPr="00F50629">
        <w:rPr>
          <w:lang w:eastAsia="ru-RU"/>
        </w:rPr>
        <w:t xml:space="preserve"> услуг неправительственных организаций</w:t>
      </w:r>
      <w:r w:rsidRPr="00F50629">
        <w:rPr>
          <w:b/>
          <w:lang w:eastAsia="ru-RU"/>
        </w:rPr>
        <w:t xml:space="preserve"> </w:t>
      </w:r>
      <w:r w:rsidR="00BE57CD" w:rsidRPr="00F50629">
        <w:rPr>
          <w:rFonts w:eastAsiaTheme="minorHAnsi"/>
          <w:lang w:eastAsia="en-US"/>
        </w:rPr>
        <w:t xml:space="preserve">– </w:t>
      </w:r>
      <w:r w:rsidRPr="00F50629">
        <w:rPr>
          <w:lang w:eastAsia="ru-RU"/>
        </w:rPr>
        <w:t>физическое или юридическое лицо, получающее либо имеющее намерение получить услуги от неправительственных организаций;</w:t>
      </w:r>
    </w:p>
    <w:p w:rsidR="008E2AA5" w:rsidRPr="00F50629" w:rsidRDefault="008E2AA5" w:rsidP="008E2AA5">
      <w:pPr>
        <w:widowControl w:val="0"/>
        <w:tabs>
          <w:tab w:val="left" w:pos="993"/>
        </w:tabs>
        <w:ind w:firstLine="709"/>
        <w:jc w:val="both"/>
        <w:rPr>
          <w:lang w:eastAsia="ru-RU"/>
        </w:rPr>
      </w:pPr>
      <w:r w:rsidRPr="00F50629">
        <w:rPr>
          <w:lang w:eastAsia="ru-RU"/>
        </w:rPr>
        <w:t>5) качество услуги</w:t>
      </w:r>
      <w:r w:rsidRPr="00F50629">
        <w:rPr>
          <w:b/>
          <w:lang w:eastAsia="ru-RU"/>
        </w:rPr>
        <w:t xml:space="preserve"> </w:t>
      </w:r>
      <w:r w:rsidRPr="00F50629">
        <w:rPr>
          <w:rFonts w:eastAsiaTheme="minorHAnsi"/>
          <w:lang w:eastAsia="en-US"/>
        </w:rPr>
        <w:t>–</w:t>
      </w:r>
      <w:r w:rsidRPr="00F50629">
        <w:rPr>
          <w:lang w:eastAsia="ru-RU"/>
        </w:rPr>
        <w:t xml:space="preserve"> совокупность характеристик услуги, определяющих ее способность удовлетворять установленные или предполагаемые потребности </w:t>
      </w:r>
      <w:r w:rsidR="00BE57CD" w:rsidRPr="00F50629">
        <w:rPr>
          <w:lang w:eastAsia="ru-RU"/>
        </w:rPr>
        <w:t>потребителя</w:t>
      </w:r>
      <w:r w:rsidRPr="00F50629">
        <w:rPr>
          <w:lang w:eastAsia="ru-RU"/>
        </w:rPr>
        <w:t>.</w:t>
      </w:r>
    </w:p>
    <w:p w:rsidR="008E2AA5" w:rsidRPr="00F50629" w:rsidRDefault="008E2AA5" w:rsidP="008E2AA5">
      <w:pPr>
        <w:widowControl w:val="0"/>
        <w:tabs>
          <w:tab w:val="left" w:pos="993"/>
        </w:tabs>
        <w:ind w:firstLine="709"/>
        <w:jc w:val="both"/>
        <w:rPr>
          <w:lang w:eastAsia="ru-RU"/>
        </w:rPr>
      </w:pPr>
      <w:r w:rsidRPr="00F50629">
        <w:rPr>
          <w:lang w:eastAsia="ru-RU"/>
        </w:rPr>
        <w:t>6) критерий качества – количественная или качественная характеристика, которая по определенной методике может быть измерена, проверена и выражена числовым или логическим значением;</w:t>
      </w:r>
    </w:p>
    <w:p w:rsidR="00BE57CD" w:rsidRPr="00F50629" w:rsidRDefault="008E2AA5" w:rsidP="00BE57CD">
      <w:pPr>
        <w:widowControl w:val="0"/>
        <w:tabs>
          <w:tab w:val="left" w:pos="993"/>
        </w:tabs>
        <w:ind w:firstLine="709"/>
        <w:jc w:val="both"/>
        <w:rPr>
          <w:lang w:eastAsia="ru-RU"/>
        </w:rPr>
      </w:pPr>
      <w:r w:rsidRPr="00F50629">
        <w:rPr>
          <w:lang w:eastAsia="ru-RU"/>
        </w:rPr>
        <w:t>7) информационная кампания</w:t>
      </w:r>
      <w:r w:rsidRPr="00F50629">
        <w:rPr>
          <w:b/>
          <w:lang w:eastAsia="ru-RU"/>
        </w:rPr>
        <w:t xml:space="preserve"> </w:t>
      </w:r>
      <w:r w:rsidR="00BE57CD" w:rsidRPr="00F50629">
        <w:rPr>
          <w:rFonts w:eastAsiaTheme="minorHAnsi"/>
          <w:lang w:eastAsia="en-US"/>
        </w:rPr>
        <w:t>–</w:t>
      </w:r>
      <w:r w:rsidRPr="00F50629">
        <w:rPr>
          <w:lang w:eastAsia="ru-RU"/>
        </w:rPr>
        <w:t xml:space="preserve"> комплекс мероприятий, направленных на привлечение общественного внимания к определенной тематике, и вовлечение потенциальных партнеров, потребителей, инициативных групп в деятельность </w:t>
      </w:r>
      <w:r w:rsidR="00BE57CD" w:rsidRPr="00F50629">
        <w:rPr>
          <w:lang w:eastAsia="ru-RU"/>
        </w:rPr>
        <w:t>неправительственных организаций;</w:t>
      </w:r>
    </w:p>
    <w:p w:rsidR="00BE57CD" w:rsidRPr="00F50629" w:rsidRDefault="00BE57CD" w:rsidP="00BE57CD">
      <w:pPr>
        <w:widowControl w:val="0"/>
        <w:tabs>
          <w:tab w:val="left" w:pos="993"/>
        </w:tabs>
        <w:ind w:firstLine="709"/>
        <w:jc w:val="both"/>
        <w:rPr>
          <w:lang w:eastAsia="ru-RU"/>
        </w:rPr>
      </w:pPr>
      <w:r w:rsidRPr="00F50629">
        <w:rPr>
          <w:lang w:eastAsia="ru-RU"/>
        </w:rPr>
        <w:t>8)</w:t>
      </w:r>
      <w:r w:rsidR="008E2AA5" w:rsidRPr="00F50629">
        <w:rPr>
          <w:lang w:eastAsia="ru-RU"/>
        </w:rPr>
        <w:t xml:space="preserve"> </w:t>
      </w:r>
      <w:r w:rsidR="008E2AA5" w:rsidRPr="00F50629">
        <w:rPr>
          <w:lang w:val="en-US" w:eastAsia="ru-RU"/>
        </w:rPr>
        <w:t>Public</w:t>
      </w:r>
      <w:r w:rsidR="008E2AA5" w:rsidRPr="00F50629">
        <w:rPr>
          <w:lang w:eastAsia="ru-RU"/>
        </w:rPr>
        <w:t xml:space="preserve"> </w:t>
      </w:r>
      <w:r w:rsidR="008E2AA5" w:rsidRPr="00F50629">
        <w:rPr>
          <w:lang w:val="en-US" w:eastAsia="ru-RU"/>
        </w:rPr>
        <w:t>Relations</w:t>
      </w:r>
      <w:r w:rsidR="008E2AA5" w:rsidRPr="00F50629">
        <w:rPr>
          <w:lang w:eastAsia="ru-RU"/>
        </w:rPr>
        <w:t xml:space="preserve"> (</w:t>
      </w:r>
      <w:r w:rsidR="008E2AA5" w:rsidRPr="00F50629">
        <w:rPr>
          <w:lang w:val="en-US" w:eastAsia="ru-RU"/>
        </w:rPr>
        <w:t>PR</w:t>
      </w:r>
      <w:r w:rsidR="008E2AA5" w:rsidRPr="00F50629">
        <w:rPr>
          <w:lang w:eastAsia="ru-RU"/>
        </w:rPr>
        <w:t xml:space="preserve">) (англ. - связи с общественностью) </w:t>
      </w:r>
      <w:r w:rsidRPr="00F50629">
        <w:rPr>
          <w:rFonts w:eastAsiaTheme="minorHAnsi"/>
          <w:lang w:eastAsia="en-US"/>
        </w:rPr>
        <w:t>–</w:t>
      </w:r>
      <w:r w:rsidR="008E2AA5" w:rsidRPr="00F50629">
        <w:rPr>
          <w:lang w:eastAsia="ru-RU"/>
        </w:rPr>
        <w:t xml:space="preserve"> планируемые продолжительные усилия, направленные на создание и подержание доброжелательных отношений и взаимопонимания между организацией и общественностью (потребителями, инициативными группами, потенциальными партнерами)</w:t>
      </w:r>
      <w:r w:rsidRPr="00F50629">
        <w:rPr>
          <w:lang w:eastAsia="ru-RU"/>
        </w:rPr>
        <w:t>;</w:t>
      </w:r>
    </w:p>
    <w:p w:rsidR="00BE57CD" w:rsidRPr="00F50629" w:rsidRDefault="008E2AA5" w:rsidP="00BE57CD">
      <w:pPr>
        <w:widowControl w:val="0"/>
        <w:tabs>
          <w:tab w:val="left" w:pos="993"/>
        </w:tabs>
        <w:ind w:firstLine="709"/>
        <w:jc w:val="both"/>
        <w:rPr>
          <w:lang w:eastAsia="ru-RU"/>
        </w:rPr>
      </w:pPr>
      <w:r w:rsidRPr="00F50629">
        <w:rPr>
          <w:lang w:eastAsia="ru-RU"/>
        </w:rPr>
        <w:t>9</w:t>
      </w:r>
      <w:r w:rsidR="00BE57CD" w:rsidRPr="00F50629">
        <w:rPr>
          <w:lang w:eastAsia="ru-RU"/>
        </w:rPr>
        <w:t>)</w:t>
      </w:r>
      <w:r w:rsidRPr="00F50629">
        <w:rPr>
          <w:lang w:eastAsia="ru-RU"/>
        </w:rPr>
        <w:t xml:space="preserve"> </w:t>
      </w:r>
      <w:r w:rsidRPr="00F50629">
        <w:rPr>
          <w:lang w:val="en-US" w:eastAsia="ru-RU"/>
        </w:rPr>
        <w:t>PR</w:t>
      </w:r>
      <w:r w:rsidRPr="00F50629">
        <w:rPr>
          <w:lang w:eastAsia="ru-RU"/>
        </w:rPr>
        <w:t>-кампания</w:t>
      </w:r>
      <w:r w:rsidRPr="00F50629">
        <w:rPr>
          <w:b/>
          <w:lang w:eastAsia="ru-RU"/>
        </w:rPr>
        <w:t xml:space="preserve"> </w:t>
      </w:r>
      <w:r w:rsidR="00BE57CD" w:rsidRPr="00F50629">
        <w:rPr>
          <w:rFonts w:eastAsiaTheme="minorHAnsi"/>
          <w:lang w:eastAsia="en-US"/>
        </w:rPr>
        <w:t>–</w:t>
      </w:r>
      <w:r w:rsidRPr="00F50629">
        <w:rPr>
          <w:b/>
          <w:lang w:eastAsia="ru-RU"/>
        </w:rPr>
        <w:t xml:space="preserve"> </w:t>
      </w:r>
      <w:r w:rsidRPr="00F50629">
        <w:rPr>
          <w:lang w:eastAsia="ru-RU"/>
        </w:rPr>
        <w:t xml:space="preserve">комплексное и многократное использование </w:t>
      </w:r>
      <w:r w:rsidR="00BE57CD" w:rsidRPr="00F50629">
        <w:rPr>
          <w:lang w:eastAsia="ru-RU"/>
        </w:rPr>
        <w:t xml:space="preserve">                             </w:t>
      </w:r>
      <w:r w:rsidRPr="00F50629">
        <w:rPr>
          <w:lang w:val="en-US" w:eastAsia="ru-RU"/>
        </w:rPr>
        <w:t>PR</w:t>
      </w:r>
      <w:r w:rsidRPr="00F50629">
        <w:rPr>
          <w:lang w:eastAsia="ru-RU"/>
        </w:rPr>
        <w:t xml:space="preserve">-средств, а также рекламных материалов в рамках единой концепции и общего плана воздействия на мнения и отношения </w:t>
      </w:r>
      <w:r w:rsidR="00BE57CD" w:rsidRPr="00F50629">
        <w:rPr>
          <w:lang w:eastAsia="ru-RU"/>
        </w:rPr>
        <w:t>населения</w:t>
      </w:r>
      <w:r w:rsidRPr="00F50629">
        <w:rPr>
          <w:lang w:eastAsia="ru-RU"/>
        </w:rPr>
        <w:t xml:space="preserve"> в целях популяризации имиджа, поддержания репутации, создания паблисити</w:t>
      </w:r>
      <w:r w:rsidR="00BE57CD" w:rsidRPr="00F50629">
        <w:rPr>
          <w:lang w:eastAsia="ru-RU"/>
        </w:rPr>
        <w:t>;</w:t>
      </w:r>
    </w:p>
    <w:p w:rsidR="00BE57CD" w:rsidRPr="00F50629" w:rsidRDefault="008E2AA5" w:rsidP="00BE57CD">
      <w:pPr>
        <w:widowControl w:val="0"/>
        <w:tabs>
          <w:tab w:val="left" w:pos="993"/>
        </w:tabs>
        <w:ind w:firstLine="709"/>
        <w:jc w:val="both"/>
        <w:rPr>
          <w:lang w:eastAsia="ru-RU"/>
        </w:rPr>
      </w:pPr>
      <w:r w:rsidRPr="00F50629">
        <w:rPr>
          <w:lang w:eastAsia="ru-RU"/>
        </w:rPr>
        <w:t>10</w:t>
      </w:r>
      <w:r w:rsidR="00BE57CD" w:rsidRPr="00F50629">
        <w:rPr>
          <w:lang w:eastAsia="ru-RU"/>
        </w:rPr>
        <w:t>)</w:t>
      </w:r>
      <w:r w:rsidRPr="00F50629">
        <w:rPr>
          <w:lang w:eastAsia="ru-RU"/>
        </w:rPr>
        <w:t xml:space="preserve"> </w:t>
      </w:r>
      <w:r w:rsidRPr="00F50629">
        <w:rPr>
          <w:lang w:val="en-US" w:eastAsia="ru-RU"/>
        </w:rPr>
        <w:t>PR</w:t>
      </w:r>
      <w:r w:rsidRPr="00F50629">
        <w:rPr>
          <w:lang w:eastAsia="ru-RU"/>
        </w:rPr>
        <w:t>-средства</w:t>
      </w:r>
      <w:r w:rsidRPr="00F50629">
        <w:rPr>
          <w:b/>
          <w:lang w:eastAsia="ru-RU"/>
        </w:rPr>
        <w:t xml:space="preserve"> </w:t>
      </w:r>
      <w:r w:rsidR="00BE57CD" w:rsidRPr="00F50629">
        <w:rPr>
          <w:rFonts w:eastAsiaTheme="minorHAnsi"/>
          <w:lang w:eastAsia="en-US"/>
        </w:rPr>
        <w:t>–</w:t>
      </w:r>
      <w:r w:rsidRPr="00F50629">
        <w:rPr>
          <w:b/>
          <w:lang w:eastAsia="ru-RU"/>
        </w:rPr>
        <w:t xml:space="preserve"> </w:t>
      </w:r>
      <w:r w:rsidRPr="00F50629">
        <w:rPr>
          <w:lang w:eastAsia="ru-RU"/>
        </w:rPr>
        <w:t>совокупность определенных носителей (радио, телевидение и т.п.) или мероприятий (семинаров, круглых столов и. др.)</w:t>
      </w:r>
      <w:r w:rsidR="00BE57CD" w:rsidRPr="00F50629">
        <w:rPr>
          <w:lang w:eastAsia="ru-RU"/>
        </w:rPr>
        <w:t>;</w:t>
      </w:r>
    </w:p>
    <w:p w:rsidR="00BE57CD" w:rsidRPr="00F50629" w:rsidRDefault="008E2AA5" w:rsidP="00BE57CD">
      <w:pPr>
        <w:widowControl w:val="0"/>
        <w:tabs>
          <w:tab w:val="left" w:pos="993"/>
        </w:tabs>
        <w:ind w:firstLine="709"/>
        <w:jc w:val="both"/>
        <w:rPr>
          <w:lang w:eastAsia="ru-RU"/>
        </w:rPr>
      </w:pPr>
      <w:r w:rsidRPr="00F50629">
        <w:rPr>
          <w:lang w:eastAsia="ru-RU"/>
        </w:rPr>
        <w:t>11</w:t>
      </w:r>
      <w:r w:rsidR="00BE57CD" w:rsidRPr="00F50629">
        <w:rPr>
          <w:lang w:eastAsia="ru-RU"/>
        </w:rPr>
        <w:t>)</w:t>
      </w:r>
      <w:r w:rsidRPr="00F50629">
        <w:rPr>
          <w:lang w:eastAsia="ru-RU"/>
        </w:rPr>
        <w:t xml:space="preserve"> </w:t>
      </w:r>
      <w:r w:rsidR="00BE57CD" w:rsidRPr="00F50629">
        <w:rPr>
          <w:lang w:eastAsia="ru-RU"/>
        </w:rPr>
        <w:t>п</w:t>
      </w:r>
      <w:r w:rsidRPr="00F50629">
        <w:rPr>
          <w:lang w:eastAsia="ru-RU"/>
        </w:rPr>
        <w:t xml:space="preserve">ресс-релиз </w:t>
      </w:r>
      <w:r w:rsidR="00BE57CD" w:rsidRPr="00F50629">
        <w:rPr>
          <w:rFonts w:eastAsiaTheme="minorHAnsi"/>
          <w:lang w:eastAsia="en-US"/>
        </w:rPr>
        <w:t>–</w:t>
      </w:r>
      <w:r w:rsidRPr="00F50629">
        <w:rPr>
          <w:lang w:eastAsia="ru-RU"/>
        </w:rPr>
        <w:t xml:space="preserve"> официальное сообщение, подготовленное для журналистов и редакторов СМИ о событии, мероприятии или другом информационном поводе</w:t>
      </w:r>
      <w:r w:rsidR="00BE57CD" w:rsidRPr="00F50629">
        <w:rPr>
          <w:lang w:eastAsia="ru-RU"/>
        </w:rPr>
        <w:t>;</w:t>
      </w:r>
    </w:p>
    <w:p w:rsidR="00BE57CD" w:rsidRPr="00F50629" w:rsidRDefault="008E2AA5" w:rsidP="00BE57CD">
      <w:pPr>
        <w:widowControl w:val="0"/>
        <w:tabs>
          <w:tab w:val="left" w:pos="993"/>
        </w:tabs>
        <w:ind w:firstLine="709"/>
        <w:jc w:val="both"/>
      </w:pPr>
      <w:r w:rsidRPr="00F50629">
        <w:t>12</w:t>
      </w:r>
      <w:r w:rsidR="00BE57CD" w:rsidRPr="00F50629">
        <w:t>) п</w:t>
      </w:r>
      <w:r w:rsidRPr="00F50629">
        <w:t xml:space="preserve">ресс-конференция </w:t>
      </w:r>
      <w:r w:rsidR="00BE57CD" w:rsidRPr="00F50629">
        <w:rPr>
          <w:rFonts w:eastAsiaTheme="minorHAnsi"/>
          <w:lang w:eastAsia="en-US"/>
        </w:rPr>
        <w:t>–</w:t>
      </w:r>
      <w:r w:rsidRPr="00F50629">
        <w:t xml:space="preserve"> организованная встреча журналистов с представителями компаний, организаций или отдельными персонами; организуются с целью предоставления </w:t>
      </w:r>
      <w:r w:rsidR="00BE57CD" w:rsidRPr="00F50629">
        <w:t>средств массовой информации</w:t>
      </w:r>
      <w:r w:rsidRPr="00F50629">
        <w:t xml:space="preserve"> проблемной и комментирующей информации; </w:t>
      </w:r>
      <w:r w:rsidRPr="00F50629">
        <w:lastRenderedPageBreak/>
        <w:t>характеризуются возможностью получения информации из первых рук, проверки сведений и уточнения версий с помощью вопросов от представителей деловых, общественных, правительственных кругов</w:t>
      </w:r>
      <w:r w:rsidR="00BE57CD" w:rsidRPr="00F50629">
        <w:t>;</w:t>
      </w:r>
    </w:p>
    <w:p w:rsidR="00BE57CD" w:rsidRPr="00F50629" w:rsidRDefault="00BE57CD" w:rsidP="00BE57CD">
      <w:pPr>
        <w:widowControl w:val="0"/>
        <w:tabs>
          <w:tab w:val="left" w:pos="993"/>
        </w:tabs>
        <w:ind w:firstLine="709"/>
        <w:jc w:val="both"/>
      </w:pPr>
      <w:r w:rsidRPr="00F50629">
        <w:t>1</w:t>
      </w:r>
      <w:r w:rsidR="008E2AA5" w:rsidRPr="00F50629">
        <w:t>3</w:t>
      </w:r>
      <w:r w:rsidRPr="00F50629">
        <w:t>)</w:t>
      </w:r>
      <w:r w:rsidR="008E2AA5" w:rsidRPr="00F50629">
        <w:t xml:space="preserve"> </w:t>
      </w:r>
      <w:r w:rsidRPr="00F50629">
        <w:t>п</w:t>
      </w:r>
      <w:r w:rsidR="008E2AA5" w:rsidRPr="00F50629">
        <w:t xml:space="preserve">ресс-тур </w:t>
      </w:r>
      <w:r w:rsidRPr="00F50629">
        <w:rPr>
          <w:rFonts w:eastAsiaTheme="minorHAnsi"/>
          <w:lang w:eastAsia="en-US"/>
        </w:rPr>
        <w:t>–</w:t>
      </w:r>
      <w:r w:rsidR="008E2AA5" w:rsidRPr="00F50629">
        <w:t xml:space="preserve"> экскурсия, организованная для журналистов, с целью привлечения внимания к региону, проекту, организации и т.д.; может выступать самостоятельным информационным поводом</w:t>
      </w:r>
      <w:r w:rsidRPr="00F50629">
        <w:t>;</w:t>
      </w:r>
    </w:p>
    <w:p w:rsidR="00BE57CD" w:rsidRPr="00F50629" w:rsidRDefault="00BE57CD" w:rsidP="00BE57CD">
      <w:pPr>
        <w:widowControl w:val="0"/>
        <w:tabs>
          <w:tab w:val="left" w:pos="993"/>
        </w:tabs>
        <w:ind w:firstLine="709"/>
        <w:jc w:val="both"/>
      </w:pPr>
      <w:r w:rsidRPr="00F50629">
        <w:t>1</w:t>
      </w:r>
      <w:r w:rsidR="008E2AA5" w:rsidRPr="00F50629">
        <w:t>4</w:t>
      </w:r>
      <w:r w:rsidRPr="00F50629">
        <w:t>)</w:t>
      </w:r>
      <w:r w:rsidR="008E2AA5" w:rsidRPr="00F50629">
        <w:t xml:space="preserve"> </w:t>
      </w:r>
      <w:r w:rsidRPr="00F50629">
        <w:t>б</w:t>
      </w:r>
      <w:r w:rsidR="008E2AA5" w:rsidRPr="00F50629">
        <w:t xml:space="preserve">рифинг </w:t>
      </w:r>
      <w:r w:rsidRPr="00F50629">
        <w:rPr>
          <w:rFonts w:eastAsiaTheme="minorHAnsi"/>
          <w:lang w:eastAsia="en-US"/>
        </w:rPr>
        <w:t>–</w:t>
      </w:r>
      <w:r w:rsidR="008E2AA5" w:rsidRPr="00F50629">
        <w:t xml:space="preserve"> короткая встреча, беседа официальных лиц с представителями средств массовой информации</w:t>
      </w:r>
      <w:r w:rsidRPr="00F50629">
        <w:t>;</w:t>
      </w:r>
    </w:p>
    <w:p w:rsidR="00BE57CD" w:rsidRPr="00F50629" w:rsidRDefault="008E2AA5" w:rsidP="00BE57CD">
      <w:pPr>
        <w:widowControl w:val="0"/>
        <w:tabs>
          <w:tab w:val="left" w:pos="993"/>
        </w:tabs>
        <w:ind w:firstLine="709"/>
        <w:jc w:val="both"/>
      </w:pPr>
      <w:r w:rsidRPr="00F50629">
        <w:t>15</w:t>
      </w:r>
      <w:r w:rsidR="00BE57CD" w:rsidRPr="00F50629">
        <w:t>)</w:t>
      </w:r>
      <w:r w:rsidRPr="00F50629">
        <w:t xml:space="preserve"> </w:t>
      </w:r>
      <w:r w:rsidR="00BE57CD" w:rsidRPr="00F50629">
        <w:t>в</w:t>
      </w:r>
      <w:r w:rsidRPr="00F50629">
        <w:t xml:space="preserve">иртуальная диалоговая площадка </w:t>
      </w:r>
      <w:r w:rsidR="00BE57CD" w:rsidRPr="00F50629">
        <w:rPr>
          <w:rFonts w:eastAsiaTheme="minorHAnsi"/>
          <w:lang w:eastAsia="en-US"/>
        </w:rPr>
        <w:t>–</w:t>
      </w:r>
      <w:r w:rsidRPr="00F50629">
        <w:t xml:space="preserve"> созданная на специальном </w:t>
      </w:r>
      <w:proofErr w:type="spellStart"/>
      <w:r w:rsidRPr="00F50629">
        <w:t>интернет-ресурсе</w:t>
      </w:r>
      <w:proofErr w:type="spellEnd"/>
      <w:r w:rsidRPr="00F50629">
        <w:t xml:space="preserve"> площадка для дискуссий</w:t>
      </w:r>
      <w:r w:rsidR="00BE57CD" w:rsidRPr="00F50629">
        <w:t>;</w:t>
      </w:r>
    </w:p>
    <w:p w:rsidR="00BE57CD" w:rsidRPr="00F50629" w:rsidRDefault="008E2AA5" w:rsidP="00BE57CD">
      <w:pPr>
        <w:widowControl w:val="0"/>
        <w:tabs>
          <w:tab w:val="left" w:pos="993"/>
        </w:tabs>
        <w:ind w:firstLine="709"/>
        <w:jc w:val="both"/>
      </w:pPr>
      <w:r w:rsidRPr="00F50629">
        <w:t>16</w:t>
      </w:r>
      <w:r w:rsidR="00BE57CD" w:rsidRPr="00F50629">
        <w:t>)</w:t>
      </w:r>
      <w:r w:rsidRPr="00F50629">
        <w:t xml:space="preserve"> </w:t>
      </w:r>
      <w:r w:rsidR="00BE57CD" w:rsidRPr="00F50629">
        <w:t>б</w:t>
      </w:r>
      <w:r w:rsidRPr="00F50629">
        <w:t>уклет – непериодическое издание, напечатанное с двух сторон и сложенное любым способом в два и более сгибов; разновидность рекламного материала с целью краткого позиционирования услуг организации, основных приоритетов и целей проводимой политики, реализуемых проектов и программ</w:t>
      </w:r>
      <w:r w:rsidR="00BE57CD" w:rsidRPr="00F50629">
        <w:t>;</w:t>
      </w:r>
    </w:p>
    <w:p w:rsidR="00BE57CD" w:rsidRPr="00F50629" w:rsidRDefault="008E2AA5" w:rsidP="00BE57CD">
      <w:pPr>
        <w:widowControl w:val="0"/>
        <w:tabs>
          <w:tab w:val="left" w:pos="993"/>
        </w:tabs>
        <w:ind w:firstLine="709"/>
        <w:jc w:val="both"/>
      </w:pPr>
      <w:r w:rsidRPr="00F50629">
        <w:t>17</w:t>
      </w:r>
      <w:r w:rsidR="00BE57CD" w:rsidRPr="00F50629">
        <w:t>)</w:t>
      </w:r>
      <w:r w:rsidRPr="00F50629">
        <w:t xml:space="preserve"> </w:t>
      </w:r>
      <w:r w:rsidR="00BE57CD" w:rsidRPr="00F50629">
        <w:t>б</w:t>
      </w:r>
      <w:r w:rsidRPr="00F50629">
        <w:t>рошюра – печатное издание, которое относится к малым полиграфическим формам</w:t>
      </w:r>
      <w:r w:rsidR="00BE57CD" w:rsidRPr="00F50629">
        <w:t>,</w:t>
      </w:r>
      <w:r w:rsidRPr="00F50629">
        <w:t xml:space="preserve"> представляют собой небольшие книжки, страницы которых сшиты или скреплены</w:t>
      </w:r>
      <w:r w:rsidR="00BE57CD" w:rsidRPr="00F50629">
        <w:t>;</w:t>
      </w:r>
    </w:p>
    <w:p w:rsidR="00BE57CD" w:rsidRPr="00F50629" w:rsidRDefault="008E2AA5" w:rsidP="00BE57CD">
      <w:pPr>
        <w:widowControl w:val="0"/>
        <w:tabs>
          <w:tab w:val="left" w:pos="993"/>
        </w:tabs>
        <w:ind w:firstLine="709"/>
        <w:jc w:val="both"/>
      </w:pPr>
      <w:r w:rsidRPr="00F50629">
        <w:t>18</w:t>
      </w:r>
      <w:r w:rsidR="00BE57CD" w:rsidRPr="00F50629">
        <w:t>)</w:t>
      </w:r>
      <w:r w:rsidRPr="00F50629">
        <w:t xml:space="preserve"> </w:t>
      </w:r>
      <w:r w:rsidR="00BE57CD" w:rsidRPr="00F50629">
        <w:t>п</w:t>
      </w:r>
      <w:r w:rsidRPr="00F50629">
        <w:t>лакат – вид полиграфической продукции крупного формата, с помощью которой можно сконцентрировать внимание потребителей или граждан на конкретном виде услуг, либо на каких-то событиях, идеях, фактах</w:t>
      </w:r>
      <w:r w:rsidR="00BE57CD" w:rsidRPr="00F50629">
        <w:t>;</w:t>
      </w:r>
    </w:p>
    <w:p w:rsidR="00BE57CD" w:rsidRPr="00F50629" w:rsidRDefault="008E2AA5" w:rsidP="00BE57CD">
      <w:pPr>
        <w:widowControl w:val="0"/>
        <w:tabs>
          <w:tab w:val="left" w:pos="993"/>
        </w:tabs>
        <w:ind w:firstLine="709"/>
        <w:jc w:val="both"/>
      </w:pPr>
      <w:r w:rsidRPr="00F50629">
        <w:t>19</w:t>
      </w:r>
      <w:r w:rsidR="00BE57CD" w:rsidRPr="00F50629">
        <w:t>)</w:t>
      </w:r>
      <w:r w:rsidRPr="00F50629">
        <w:t xml:space="preserve"> </w:t>
      </w:r>
      <w:proofErr w:type="spellStart"/>
      <w:r w:rsidR="00BE57CD" w:rsidRPr="00F50629">
        <w:t>ф</w:t>
      </w:r>
      <w:r w:rsidRPr="00F50629">
        <w:t>лаер</w:t>
      </w:r>
      <w:proofErr w:type="spellEnd"/>
      <w:r w:rsidRPr="00F50629">
        <w:t xml:space="preserve"> – небольшая информативная листовка, часто выполненная в ярких, сочных красках</w:t>
      </w:r>
      <w:r w:rsidR="00BE57CD" w:rsidRPr="00F50629">
        <w:t>;</w:t>
      </w:r>
    </w:p>
    <w:p w:rsidR="00BE57CD" w:rsidRPr="00F50629" w:rsidRDefault="008E2AA5" w:rsidP="00BE57CD">
      <w:pPr>
        <w:widowControl w:val="0"/>
        <w:tabs>
          <w:tab w:val="left" w:pos="993"/>
        </w:tabs>
        <w:ind w:firstLine="709"/>
        <w:jc w:val="both"/>
      </w:pPr>
      <w:r w:rsidRPr="00F50629">
        <w:t>20</w:t>
      </w:r>
      <w:r w:rsidR="00BE57CD" w:rsidRPr="00F50629">
        <w:t>)</w:t>
      </w:r>
      <w:r w:rsidRPr="00F50629">
        <w:t xml:space="preserve"> </w:t>
      </w:r>
      <w:r w:rsidR="00BE57CD" w:rsidRPr="00F50629">
        <w:t>л</w:t>
      </w:r>
      <w:r w:rsidRPr="00F50629">
        <w:t>истовка – информационно-пропагандистское печатное издание с небольшим объемом (не более двух страниц), сжатым и доступным текстом, броским типографическим оформлением</w:t>
      </w:r>
      <w:r w:rsidR="00BE57CD" w:rsidRPr="00F50629">
        <w:t>;</w:t>
      </w:r>
    </w:p>
    <w:p w:rsidR="00BE57CD" w:rsidRPr="00F50629" w:rsidRDefault="00BE57CD" w:rsidP="00BE57CD">
      <w:pPr>
        <w:widowControl w:val="0"/>
        <w:tabs>
          <w:tab w:val="left" w:pos="993"/>
        </w:tabs>
        <w:ind w:firstLine="709"/>
        <w:jc w:val="both"/>
      </w:pPr>
      <w:r w:rsidRPr="00F50629">
        <w:t>2</w:t>
      </w:r>
      <w:r w:rsidR="008E2AA5" w:rsidRPr="00F50629">
        <w:t>1</w:t>
      </w:r>
      <w:r w:rsidRPr="00F50629">
        <w:t>)</w:t>
      </w:r>
      <w:r w:rsidR="008E2AA5" w:rsidRPr="00F50629">
        <w:t xml:space="preserve"> </w:t>
      </w:r>
      <w:r w:rsidRPr="00F50629">
        <w:t>б</w:t>
      </w:r>
      <w:r w:rsidR="008E2AA5" w:rsidRPr="00F50629">
        <w:t>аннер – тканевое полотно прямоугольной формы информационного или рекламного содержания</w:t>
      </w:r>
      <w:r w:rsidRPr="00F50629">
        <w:t>;</w:t>
      </w:r>
    </w:p>
    <w:p w:rsidR="00BE57CD" w:rsidRPr="00F50629" w:rsidRDefault="008E2AA5" w:rsidP="00BE57CD">
      <w:pPr>
        <w:widowControl w:val="0"/>
        <w:tabs>
          <w:tab w:val="left" w:pos="993"/>
        </w:tabs>
        <w:ind w:firstLine="709"/>
        <w:jc w:val="both"/>
      </w:pPr>
      <w:r w:rsidRPr="00F50629">
        <w:t>22</w:t>
      </w:r>
      <w:r w:rsidR="00BE57CD" w:rsidRPr="00F50629">
        <w:t>) б</w:t>
      </w:r>
      <w:r w:rsidRPr="00F50629">
        <w:t xml:space="preserve">юллетень – периодическое </w:t>
      </w:r>
      <w:hyperlink r:id="rId9" w:history="1">
        <w:r w:rsidRPr="00F50629">
          <w:rPr>
            <w:rStyle w:val="af5"/>
            <w:color w:val="auto"/>
            <w:u w:val="none"/>
          </w:rPr>
          <w:t>издание</w:t>
        </w:r>
      </w:hyperlink>
      <w:r w:rsidRPr="00F50629">
        <w:t xml:space="preserve">, содержащее краткие материалы о работе, результатах исследований, деятельности </w:t>
      </w:r>
      <w:r w:rsidR="00BE57CD" w:rsidRPr="00F50629">
        <w:t>неправительственных организаций;</w:t>
      </w:r>
    </w:p>
    <w:p w:rsidR="00D17E2B" w:rsidRPr="00F50629" w:rsidRDefault="008E2AA5" w:rsidP="00D17E2B">
      <w:pPr>
        <w:widowControl w:val="0"/>
        <w:tabs>
          <w:tab w:val="left" w:pos="993"/>
        </w:tabs>
        <w:ind w:firstLine="709"/>
        <w:jc w:val="both"/>
      </w:pPr>
      <w:r w:rsidRPr="00F50629">
        <w:t>23</w:t>
      </w:r>
      <w:r w:rsidR="00BE57CD" w:rsidRPr="00F50629">
        <w:t>) в</w:t>
      </w:r>
      <w:r w:rsidRPr="00F50629">
        <w:t>идеоролик – короткое видео, как правило, рекламного характера, с сопровождением (при необходимости) музыкальных и звуковых эффектов, графическими или текстовыми вставками</w:t>
      </w:r>
      <w:r w:rsidR="00D17E2B" w:rsidRPr="00F50629">
        <w:t>;</w:t>
      </w:r>
    </w:p>
    <w:p w:rsidR="00D17E2B" w:rsidRPr="00F50629" w:rsidRDefault="008E2AA5" w:rsidP="00D17E2B">
      <w:pPr>
        <w:widowControl w:val="0"/>
        <w:tabs>
          <w:tab w:val="left" w:pos="993"/>
        </w:tabs>
        <w:ind w:firstLine="709"/>
        <w:jc w:val="both"/>
      </w:pPr>
      <w:r w:rsidRPr="00F50629">
        <w:t>24</w:t>
      </w:r>
      <w:r w:rsidR="00D17E2B" w:rsidRPr="00F50629">
        <w:t>)</w:t>
      </w:r>
      <w:r w:rsidRPr="00F50629">
        <w:t xml:space="preserve"> </w:t>
      </w:r>
      <w:r w:rsidR="00D17E2B" w:rsidRPr="00F50629">
        <w:t>а</w:t>
      </w:r>
      <w:r w:rsidRPr="00F50629">
        <w:t>гитпоезд – поезд, специально предназначенный для агитационной работы в массах в отдаленных районах страны</w:t>
      </w:r>
      <w:r w:rsidR="00D17E2B" w:rsidRPr="00F50629">
        <w:t>;</w:t>
      </w:r>
    </w:p>
    <w:p w:rsidR="00D17E2B" w:rsidRPr="00F50629" w:rsidRDefault="008E2AA5" w:rsidP="00D17E2B">
      <w:pPr>
        <w:widowControl w:val="0"/>
        <w:tabs>
          <w:tab w:val="left" w:pos="993"/>
        </w:tabs>
        <w:ind w:firstLine="709"/>
        <w:jc w:val="both"/>
      </w:pPr>
      <w:r w:rsidRPr="00F50629">
        <w:t>25</w:t>
      </w:r>
      <w:r w:rsidR="00D17E2B" w:rsidRPr="00F50629">
        <w:t>)</w:t>
      </w:r>
      <w:r w:rsidRPr="00F50629">
        <w:t xml:space="preserve"> </w:t>
      </w:r>
      <w:r w:rsidR="00D17E2B" w:rsidRPr="00F50629">
        <w:t>к</w:t>
      </w:r>
      <w:r w:rsidRPr="00F50629">
        <w:t xml:space="preserve">онтент-анализ – стандартная </w:t>
      </w:r>
      <w:hyperlink r:id="rId10" w:tooltip="Метод" w:history="1">
        <w:r w:rsidRPr="00F50629">
          <w:rPr>
            <w:rStyle w:val="af5"/>
            <w:color w:val="auto"/>
            <w:u w:val="none"/>
          </w:rPr>
          <w:t>методика</w:t>
        </w:r>
      </w:hyperlink>
      <w:r w:rsidRPr="00F50629">
        <w:t xml:space="preserve"> исследования в области </w:t>
      </w:r>
      <w:hyperlink r:id="rId11" w:tooltip="Общественные науки" w:history="1">
        <w:r w:rsidRPr="00F50629">
          <w:rPr>
            <w:rStyle w:val="af5"/>
            <w:color w:val="auto"/>
            <w:u w:val="none"/>
          </w:rPr>
          <w:t>общественных наук</w:t>
        </w:r>
      </w:hyperlink>
      <w:r w:rsidRPr="00F50629">
        <w:t xml:space="preserve">, предметом анализа которой является содержание </w:t>
      </w:r>
      <w:hyperlink r:id="rId12" w:tooltip="Текст" w:history="1">
        <w:r w:rsidRPr="00F50629">
          <w:rPr>
            <w:rStyle w:val="af5"/>
            <w:color w:val="auto"/>
            <w:u w:val="none"/>
          </w:rPr>
          <w:t>текстовых</w:t>
        </w:r>
      </w:hyperlink>
      <w:r w:rsidRPr="00F50629">
        <w:t xml:space="preserve"> массивов и продуктов коммуникативной </w:t>
      </w:r>
      <w:hyperlink r:id="rId13" w:tooltip="Корреспонденция" w:history="1">
        <w:r w:rsidRPr="00F50629">
          <w:rPr>
            <w:rStyle w:val="af5"/>
            <w:color w:val="auto"/>
            <w:u w:val="none"/>
          </w:rPr>
          <w:t>корреспонденции</w:t>
        </w:r>
      </w:hyperlink>
      <w:r w:rsidRPr="00F50629">
        <w:t xml:space="preserve"> (публикации в печатных и электронных СМИ, выход материала на телевидении и радио)</w:t>
      </w:r>
      <w:r w:rsidR="00D17E2B" w:rsidRPr="00F50629">
        <w:t>;</w:t>
      </w:r>
    </w:p>
    <w:p w:rsidR="008E2AA5" w:rsidRPr="00F50629" w:rsidRDefault="008E2AA5" w:rsidP="00D17E2B">
      <w:pPr>
        <w:widowControl w:val="0"/>
        <w:tabs>
          <w:tab w:val="left" w:pos="993"/>
        </w:tabs>
        <w:ind w:firstLine="709"/>
        <w:jc w:val="both"/>
      </w:pPr>
      <w:r w:rsidRPr="00F50629">
        <w:t>26</w:t>
      </w:r>
      <w:r w:rsidR="00D17E2B" w:rsidRPr="00F50629">
        <w:t>)</w:t>
      </w:r>
      <w:r w:rsidRPr="00F50629">
        <w:t xml:space="preserve"> </w:t>
      </w:r>
      <w:r w:rsidR="00D17E2B" w:rsidRPr="00F50629">
        <w:t>с</w:t>
      </w:r>
      <w:r w:rsidRPr="00F50629">
        <w:t>пециалист по связям с общественностью</w:t>
      </w:r>
      <w:r w:rsidRPr="00F50629">
        <w:rPr>
          <w:b/>
        </w:rPr>
        <w:t xml:space="preserve"> </w:t>
      </w:r>
      <w:r w:rsidR="00D17E2B" w:rsidRPr="00F50629">
        <w:t>–</w:t>
      </w:r>
      <w:r w:rsidRPr="00F50629">
        <w:t xml:space="preserve"> специалист, отвечающий за информационное продвижение услуг, работу со средствами массовой информации, поддержание связей с общественностью, формирование имиджа организации.</w:t>
      </w:r>
    </w:p>
    <w:p w:rsidR="002B7C5F" w:rsidRPr="00F50629" w:rsidRDefault="00D17E2B" w:rsidP="002B7C5F">
      <w:pPr>
        <w:widowControl w:val="0"/>
        <w:ind w:firstLine="709"/>
        <w:jc w:val="both"/>
      </w:pPr>
      <w:r w:rsidRPr="00F50629">
        <w:t xml:space="preserve">3. </w:t>
      </w:r>
      <w:r w:rsidR="007B4B1B" w:rsidRPr="00F50629">
        <w:t xml:space="preserve">Стандарт устанавливает требования к составу </w:t>
      </w:r>
      <w:r w:rsidR="001C7F6C" w:rsidRPr="00F50629">
        <w:t>информационн</w:t>
      </w:r>
      <w:r w:rsidR="00BD6B51">
        <w:t>ых</w:t>
      </w:r>
      <w:r w:rsidR="006B3634" w:rsidRPr="00F50629">
        <w:t xml:space="preserve"> и </w:t>
      </w:r>
      <w:r w:rsidR="001C7F6C" w:rsidRPr="00F50629">
        <w:t>методически</w:t>
      </w:r>
      <w:r w:rsidR="00BD6B51">
        <w:t>х</w:t>
      </w:r>
      <w:r w:rsidR="007B4B1B" w:rsidRPr="00F50629">
        <w:t xml:space="preserve"> услуг неправительственных организаций, квалификационным характеристикам поставщиков, содержанию и условиям, процедуре оказания данных услуг, критериям оценки качества процесса и результатов оказания услуг, порядку </w:t>
      </w:r>
      <w:proofErr w:type="gramStart"/>
      <w:r w:rsidR="007B4B1B" w:rsidRPr="00F50629">
        <w:t>контроля за</w:t>
      </w:r>
      <w:proofErr w:type="gramEnd"/>
      <w:r w:rsidR="007B4B1B" w:rsidRPr="00F50629">
        <w:t xml:space="preserve"> соблюдением требований стандарта, степени ответственности за его нарушение и порядку обжалования.</w:t>
      </w:r>
    </w:p>
    <w:p w:rsidR="00D17E2B" w:rsidRPr="00F50629" w:rsidRDefault="00D17E2B" w:rsidP="00D17E2B">
      <w:pPr>
        <w:widowControl w:val="0"/>
        <w:ind w:firstLine="709"/>
        <w:jc w:val="both"/>
      </w:pPr>
      <w:r w:rsidRPr="00F50629">
        <w:t xml:space="preserve">4. </w:t>
      </w:r>
      <w:r w:rsidR="007B4B1B" w:rsidRPr="00F50629">
        <w:t xml:space="preserve">Стандарт распространяется на следующие виды </w:t>
      </w:r>
      <w:r w:rsidR="00D319A4" w:rsidRPr="00F50629">
        <w:t>информационн</w:t>
      </w:r>
      <w:r w:rsidR="006B3634" w:rsidRPr="00F50629">
        <w:t>ы</w:t>
      </w:r>
      <w:r w:rsidRPr="00F50629">
        <w:t>х</w:t>
      </w:r>
      <w:r w:rsidR="006B3634" w:rsidRPr="00F50629">
        <w:t xml:space="preserve"> и </w:t>
      </w:r>
      <w:r w:rsidR="001C7F6C" w:rsidRPr="00F50629">
        <w:t>методически</w:t>
      </w:r>
      <w:r w:rsidRPr="00F50629">
        <w:t>х</w:t>
      </w:r>
      <w:r w:rsidR="007B4B1B" w:rsidRPr="00F50629">
        <w:t xml:space="preserve"> услуг </w:t>
      </w:r>
      <w:r w:rsidRPr="00F50629">
        <w:t>неправительственных организаций</w:t>
      </w:r>
      <w:r w:rsidR="007B4B1B" w:rsidRPr="00F50629">
        <w:t>:</w:t>
      </w:r>
    </w:p>
    <w:p w:rsidR="00D319A4" w:rsidRPr="00F50629" w:rsidRDefault="00D17E2B" w:rsidP="00D17E2B">
      <w:pPr>
        <w:widowControl w:val="0"/>
        <w:ind w:firstLine="709"/>
        <w:jc w:val="both"/>
      </w:pPr>
      <w:r w:rsidRPr="00F50629">
        <w:t xml:space="preserve">1) </w:t>
      </w:r>
      <w:r w:rsidR="00D319A4" w:rsidRPr="00F50629">
        <w:rPr>
          <w:rFonts w:eastAsia="Calibri"/>
        </w:rPr>
        <w:t>Проведение информационных и PR-кампаний</w:t>
      </w:r>
      <w:r w:rsidRPr="00F50629">
        <w:rPr>
          <w:rFonts w:eastAsia="Calibri"/>
        </w:rPr>
        <w:t>;</w:t>
      </w:r>
    </w:p>
    <w:p w:rsidR="00D319A4" w:rsidRPr="00F50629" w:rsidRDefault="00D11756" w:rsidP="002B7C5F">
      <w:pPr>
        <w:pStyle w:val="af0"/>
        <w:widowControl w:val="0"/>
        <w:tabs>
          <w:tab w:val="left" w:pos="1134"/>
        </w:tabs>
        <w:ind w:left="0" w:firstLine="709"/>
        <w:contextualSpacing w:val="0"/>
        <w:jc w:val="both"/>
      </w:pPr>
      <w:r w:rsidRPr="00F50629">
        <w:t xml:space="preserve">1.1 </w:t>
      </w:r>
      <w:r w:rsidR="00D319A4" w:rsidRPr="00F50629">
        <w:t>Работа со СМИ, мероприятия с участием СМИ (пресс-конференции, пресс-туры, брифинги и т.д.)</w:t>
      </w:r>
      <w:r w:rsidR="00D17E2B" w:rsidRPr="00F50629">
        <w:t>;</w:t>
      </w:r>
    </w:p>
    <w:p w:rsidR="00D319A4" w:rsidRPr="00F50629" w:rsidRDefault="00D11756" w:rsidP="002B7C5F">
      <w:pPr>
        <w:pStyle w:val="af0"/>
        <w:widowControl w:val="0"/>
        <w:tabs>
          <w:tab w:val="left" w:pos="1134"/>
        </w:tabs>
        <w:ind w:left="0" w:firstLine="709"/>
        <w:contextualSpacing w:val="0"/>
        <w:jc w:val="both"/>
      </w:pPr>
      <w:r w:rsidRPr="00F50629">
        <w:t xml:space="preserve">1.2 </w:t>
      </w:r>
      <w:r w:rsidR="00D319A4" w:rsidRPr="00F50629">
        <w:t xml:space="preserve">Создание и продвижение </w:t>
      </w:r>
      <w:proofErr w:type="spellStart"/>
      <w:r w:rsidR="00D319A4" w:rsidRPr="00F50629">
        <w:t>web</w:t>
      </w:r>
      <w:proofErr w:type="spellEnd"/>
      <w:r w:rsidR="00D319A4" w:rsidRPr="00F50629">
        <w:t>-ресурсов, работа с социальными сетями, включая виртуальные диалоговые площадки</w:t>
      </w:r>
      <w:r w:rsidR="00D17E2B" w:rsidRPr="00F50629">
        <w:t>;</w:t>
      </w:r>
    </w:p>
    <w:p w:rsidR="00D319A4" w:rsidRPr="00F50629" w:rsidRDefault="00D11756" w:rsidP="002B7C5F">
      <w:pPr>
        <w:pStyle w:val="af0"/>
        <w:widowControl w:val="0"/>
        <w:tabs>
          <w:tab w:val="left" w:pos="1134"/>
        </w:tabs>
        <w:ind w:left="0" w:firstLine="709"/>
        <w:contextualSpacing w:val="0"/>
        <w:jc w:val="both"/>
      </w:pPr>
      <w:r w:rsidRPr="00F50629">
        <w:lastRenderedPageBreak/>
        <w:t xml:space="preserve">1.3 </w:t>
      </w:r>
      <w:r w:rsidR="00D319A4" w:rsidRPr="00F50629">
        <w:t xml:space="preserve">Информационные и презентационные материалы (буклеты, брошюры, плакаты, </w:t>
      </w:r>
      <w:proofErr w:type="spellStart"/>
      <w:r w:rsidR="00D319A4" w:rsidRPr="00F50629">
        <w:t>флаеры</w:t>
      </w:r>
      <w:proofErr w:type="spellEnd"/>
      <w:r w:rsidR="00D319A4" w:rsidRPr="00F50629">
        <w:t>, листовки, видеоролики, баннеры, бюллетени и другие виды)</w:t>
      </w:r>
      <w:r w:rsidR="00D17E2B" w:rsidRPr="00F50629">
        <w:t>;</w:t>
      </w:r>
    </w:p>
    <w:p w:rsidR="00D17E2B" w:rsidRPr="00F50629" w:rsidRDefault="00D319A4" w:rsidP="008A1DC8">
      <w:pPr>
        <w:pStyle w:val="af0"/>
        <w:widowControl w:val="0"/>
        <w:numPr>
          <w:ilvl w:val="1"/>
          <w:numId w:val="37"/>
        </w:numPr>
        <w:tabs>
          <w:tab w:val="left" w:pos="1134"/>
        </w:tabs>
        <w:ind w:left="0" w:firstLine="709"/>
        <w:contextualSpacing w:val="0"/>
        <w:jc w:val="both"/>
      </w:pPr>
      <w:r w:rsidRPr="00F50629">
        <w:t>Информационно-просветительские, PR-мероприятия (агитпоезда,</w:t>
      </w:r>
      <w:r w:rsidR="00D17E2B" w:rsidRPr="00F50629">
        <w:t xml:space="preserve"> </w:t>
      </w:r>
      <w:r w:rsidRPr="00F50629">
        <w:t>промо-акции, информационно-пропагандистские группы и т.д.)</w:t>
      </w:r>
      <w:r w:rsidR="00D17E2B" w:rsidRPr="00F50629">
        <w:t>;</w:t>
      </w:r>
    </w:p>
    <w:p w:rsidR="00D319A4" w:rsidRPr="00F50629" w:rsidRDefault="00D17E2B" w:rsidP="00D17E2B">
      <w:pPr>
        <w:pStyle w:val="af0"/>
        <w:widowControl w:val="0"/>
        <w:tabs>
          <w:tab w:val="left" w:pos="1134"/>
        </w:tabs>
        <w:ind w:left="0" w:firstLine="709"/>
        <w:contextualSpacing w:val="0"/>
        <w:jc w:val="both"/>
      </w:pPr>
      <w:r w:rsidRPr="00F50629">
        <w:rPr>
          <w:rFonts w:eastAsia="Calibri"/>
        </w:rPr>
        <w:t xml:space="preserve">2. </w:t>
      </w:r>
      <w:r w:rsidR="00D319A4" w:rsidRPr="00F50629">
        <w:rPr>
          <w:rFonts w:eastAsia="Calibri"/>
        </w:rPr>
        <w:t>Разработка методических материалов: модули, программы, сценарии, пособия</w:t>
      </w:r>
      <w:r w:rsidRPr="00F50629">
        <w:rPr>
          <w:rFonts w:eastAsia="Calibri"/>
        </w:rPr>
        <w:t>;</w:t>
      </w:r>
    </w:p>
    <w:p w:rsidR="007B4B1B" w:rsidRPr="00F50629" w:rsidRDefault="00D17E2B" w:rsidP="00D17E2B">
      <w:pPr>
        <w:widowControl w:val="0"/>
        <w:ind w:firstLine="709"/>
        <w:jc w:val="both"/>
      </w:pPr>
      <w:r w:rsidRPr="00F50629">
        <w:t>5. С</w:t>
      </w:r>
      <w:r w:rsidR="007B4B1B" w:rsidRPr="00F50629">
        <w:t>тандарт является основополагающим в следующих случаях:</w:t>
      </w:r>
    </w:p>
    <w:p w:rsidR="00D17E2B" w:rsidRPr="00F50629" w:rsidRDefault="00EE2AA9" w:rsidP="00D17E2B">
      <w:pPr>
        <w:pStyle w:val="af0"/>
        <w:widowControl w:val="0"/>
        <w:tabs>
          <w:tab w:val="left" w:pos="993"/>
        </w:tabs>
        <w:ind w:left="0" w:firstLine="709"/>
        <w:contextualSpacing w:val="0"/>
        <w:jc w:val="both"/>
      </w:pPr>
      <w:r w:rsidRPr="00F50629">
        <w:t>1)</w:t>
      </w:r>
      <w:r w:rsidR="00D17E2B" w:rsidRPr="00F50629">
        <w:t xml:space="preserve"> </w:t>
      </w:r>
      <w:r w:rsidR="007B4B1B" w:rsidRPr="00F50629">
        <w:t xml:space="preserve">при планировании государственными органами разных уровней и сфер деятельности государственного социального заказа на </w:t>
      </w:r>
      <w:r w:rsidR="00BC6AB2" w:rsidRPr="00F50629">
        <w:t>информационные и методические</w:t>
      </w:r>
      <w:r w:rsidR="007B4B1B" w:rsidRPr="00F50629">
        <w:t xml:space="preserve"> услуги НПО;</w:t>
      </w:r>
    </w:p>
    <w:p w:rsidR="00D17E2B" w:rsidRPr="00F50629" w:rsidRDefault="00EE2AA9" w:rsidP="00D17E2B">
      <w:pPr>
        <w:pStyle w:val="af0"/>
        <w:widowControl w:val="0"/>
        <w:tabs>
          <w:tab w:val="left" w:pos="993"/>
        </w:tabs>
        <w:ind w:left="0" w:firstLine="709"/>
        <w:contextualSpacing w:val="0"/>
        <w:jc w:val="both"/>
      </w:pPr>
      <w:r w:rsidRPr="00F50629">
        <w:t>2)</w:t>
      </w:r>
      <w:r w:rsidR="00D17E2B" w:rsidRPr="00F50629">
        <w:t xml:space="preserve"> </w:t>
      </w:r>
      <w:r w:rsidR="007B4B1B" w:rsidRPr="00F50629">
        <w:t>при разработке конкурсной документации, технических спецификаций на лоты по государственному социальному заказу;</w:t>
      </w:r>
    </w:p>
    <w:p w:rsidR="00D17E2B" w:rsidRPr="00F50629" w:rsidRDefault="00EE2AA9" w:rsidP="00D17E2B">
      <w:pPr>
        <w:pStyle w:val="af0"/>
        <w:widowControl w:val="0"/>
        <w:tabs>
          <w:tab w:val="left" w:pos="993"/>
        </w:tabs>
        <w:ind w:left="0" w:firstLine="709"/>
        <w:contextualSpacing w:val="0"/>
        <w:jc w:val="both"/>
      </w:pPr>
      <w:r w:rsidRPr="00F50629">
        <w:t>3)</w:t>
      </w:r>
      <w:r w:rsidR="00D17E2B" w:rsidRPr="00F50629">
        <w:t xml:space="preserve"> </w:t>
      </w:r>
      <w:r w:rsidR="007B4B1B" w:rsidRPr="00F50629">
        <w:t xml:space="preserve">при оказании НПО </w:t>
      </w:r>
      <w:r w:rsidR="00BC6AB2" w:rsidRPr="00F50629">
        <w:t>информационных и методических</w:t>
      </w:r>
      <w:r w:rsidR="007B4B1B" w:rsidRPr="00F50629">
        <w:t xml:space="preserve"> услуг за счет средств государственного социального заказа;</w:t>
      </w:r>
    </w:p>
    <w:p w:rsidR="007B4B1B" w:rsidRPr="00F50629" w:rsidRDefault="00EE2AA9" w:rsidP="00D17E2B">
      <w:pPr>
        <w:pStyle w:val="af0"/>
        <w:widowControl w:val="0"/>
        <w:tabs>
          <w:tab w:val="left" w:pos="993"/>
        </w:tabs>
        <w:ind w:left="0" w:firstLine="709"/>
        <w:contextualSpacing w:val="0"/>
        <w:jc w:val="both"/>
      </w:pPr>
      <w:r w:rsidRPr="00F50629">
        <w:t>4)</w:t>
      </w:r>
      <w:r w:rsidR="00D17E2B" w:rsidRPr="00F50629">
        <w:t xml:space="preserve"> </w:t>
      </w:r>
      <w:r w:rsidR="007B4B1B" w:rsidRPr="00F50629">
        <w:t xml:space="preserve">при планировании и проведении мониторинга и оценки качества </w:t>
      </w:r>
      <w:r w:rsidR="00BC6AB2" w:rsidRPr="00F50629">
        <w:t>информационных и методических</w:t>
      </w:r>
      <w:r w:rsidR="007B4B1B" w:rsidRPr="00F50629">
        <w:t xml:space="preserve"> услуг НПО, оказанных за счет средств государственного социального заказа.</w:t>
      </w:r>
    </w:p>
    <w:p w:rsidR="007B4B1B" w:rsidRPr="00F50629" w:rsidRDefault="00D17E2B" w:rsidP="002B7C5F">
      <w:pPr>
        <w:widowControl w:val="0"/>
        <w:tabs>
          <w:tab w:val="left" w:pos="993"/>
        </w:tabs>
        <w:ind w:firstLine="709"/>
        <w:jc w:val="both"/>
      </w:pPr>
      <w:r w:rsidRPr="00F50629">
        <w:t xml:space="preserve">6. </w:t>
      </w:r>
      <w:r w:rsidR="007B4B1B" w:rsidRPr="00F50629">
        <w:t>При разработке настоящего стандарта учтены основные нормативные положения следующих стандартов:</w:t>
      </w:r>
    </w:p>
    <w:p w:rsidR="00121836" w:rsidRPr="00F50629" w:rsidRDefault="00121836" w:rsidP="00121836">
      <w:pPr>
        <w:widowControl w:val="0"/>
        <w:ind w:left="709"/>
        <w:jc w:val="both"/>
        <w:rPr>
          <w:lang w:val="kk-KZ"/>
        </w:rPr>
      </w:pPr>
      <w:r w:rsidRPr="00F50629">
        <w:rPr>
          <w:lang w:val="kk-KZ"/>
        </w:rPr>
        <w:t>1)</w:t>
      </w:r>
      <w:r w:rsidRPr="00F50629">
        <w:t xml:space="preserve"> ГОСТ 30335-95 Услуги населению. Термины и определения</w:t>
      </w:r>
      <w:r w:rsidRPr="00F50629">
        <w:rPr>
          <w:lang w:val="kk-KZ"/>
        </w:rPr>
        <w:t>;</w:t>
      </w:r>
    </w:p>
    <w:p w:rsidR="00121836" w:rsidRPr="00F50629" w:rsidRDefault="00121836" w:rsidP="00121836">
      <w:pPr>
        <w:widowControl w:val="0"/>
        <w:ind w:left="709"/>
        <w:jc w:val="both"/>
        <w:rPr>
          <w:lang w:val="kk-KZ"/>
        </w:rPr>
      </w:pPr>
      <w:bookmarkStart w:id="2" w:name="OLE_LINK3"/>
      <w:r w:rsidRPr="00F50629">
        <w:rPr>
          <w:lang w:val="kk-KZ"/>
        </w:rPr>
        <w:t>2)</w:t>
      </w:r>
      <w:r w:rsidRPr="00F50629">
        <w:t xml:space="preserve"> СТ РК ГОСТ Р 52113-2010</w:t>
      </w:r>
      <w:bookmarkEnd w:id="2"/>
      <w:r w:rsidRPr="00F50629">
        <w:t xml:space="preserve"> Услуги населению. Номенклатура показателей качества</w:t>
      </w:r>
      <w:r w:rsidRPr="00F50629">
        <w:rPr>
          <w:lang w:val="kk-KZ"/>
        </w:rPr>
        <w:t>;</w:t>
      </w:r>
    </w:p>
    <w:p w:rsidR="00121836" w:rsidRPr="00F50629" w:rsidRDefault="00121836" w:rsidP="00121836">
      <w:pPr>
        <w:widowControl w:val="0"/>
        <w:ind w:left="709"/>
        <w:jc w:val="both"/>
        <w:rPr>
          <w:lang w:val="kk-KZ"/>
        </w:rPr>
      </w:pPr>
      <w:r w:rsidRPr="00F50629">
        <w:rPr>
          <w:lang w:val="kk-KZ"/>
        </w:rPr>
        <w:t>3)</w:t>
      </w:r>
      <w:r w:rsidRPr="00F50629">
        <w:t xml:space="preserve"> </w:t>
      </w:r>
      <w:r w:rsidRPr="00F50629">
        <w:rPr>
          <w:lang w:val="kk-KZ"/>
        </w:rPr>
        <w:t>СТ РК ISO 9001-2016 Системы менеджмента качества. Требования.</w:t>
      </w:r>
    </w:p>
    <w:p w:rsidR="00D17E2B" w:rsidRPr="00F50629" w:rsidRDefault="00D17E2B" w:rsidP="002B7C5F">
      <w:pPr>
        <w:widowControl w:val="0"/>
        <w:tabs>
          <w:tab w:val="left" w:pos="993"/>
        </w:tabs>
        <w:ind w:firstLine="709"/>
        <w:jc w:val="both"/>
      </w:pPr>
    </w:p>
    <w:p w:rsidR="00EC200B" w:rsidRPr="00F50629" w:rsidRDefault="00EC200B" w:rsidP="00D17E2B">
      <w:pPr>
        <w:pStyle w:val="af0"/>
        <w:widowControl w:val="0"/>
        <w:numPr>
          <w:ilvl w:val="0"/>
          <w:numId w:val="37"/>
        </w:numPr>
        <w:tabs>
          <w:tab w:val="left" w:pos="426"/>
        </w:tabs>
        <w:ind w:left="0" w:firstLine="0"/>
        <w:jc w:val="both"/>
        <w:rPr>
          <w:b/>
        </w:rPr>
      </w:pPr>
      <w:r w:rsidRPr="00F50629">
        <w:rPr>
          <w:b/>
        </w:rPr>
        <w:t xml:space="preserve">Квалификационные требования к поставщику </w:t>
      </w:r>
      <w:r w:rsidR="00D17E2B" w:rsidRPr="00F50629">
        <w:rPr>
          <w:b/>
        </w:rPr>
        <w:t xml:space="preserve">информационных и методических услуг </w:t>
      </w:r>
    </w:p>
    <w:p w:rsidR="00AB4231" w:rsidRPr="00F50629" w:rsidRDefault="00AB4231" w:rsidP="00D17E2B">
      <w:pPr>
        <w:widowControl w:val="0"/>
        <w:tabs>
          <w:tab w:val="left" w:pos="426"/>
        </w:tabs>
        <w:rPr>
          <w:b/>
        </w:rPr>
      </w:pPr>
      <w:r w:rsidRPr="00F50629">
        <w:rPr>
          <w:b/>
        </w:rPr>
        <w:t>Требования к специалистам</w:t>
      </w:r>
    </w:p>
    <w:p w:rsidR="00570293" w:rsidRPr="00F50629" w:rsidRDefault="00D66641" w:rsidP="002B7C5F">
      <w:pPr>
        <w:widowControl w:val="0"/>
        <w:ind w:firstLine="709"/>
        <w:jc w:val="both"/>
      </w:pPr>
      <w:r w:rsidRPr="00F50629">
        <w:t xml:space="preserve">7. </w:t>
      </w:r>
      <w:r w:rsidR="00AB4231" w:rsidRPr="00F50629">
        <w:t>Информационн</w:t>
      </w:r>
      <w:r w:rsidR="006B3634" w:rsidRPr="00F50629">
        <w:t xml:space="preserve">ые и </w:t>
      </w:r>
      <w:r w:rsidR="00AB4231" w:rsidRPr="00F50629">
        <w:t xml:space="preserve">методические услуги могут быть оказаны сотрудниками </w:t>
      </w:r>
      <w:r w:rsidR="00D17E2B" w:rsidRPr="00F50629">
        <w:t>неправительственных организаций</w:t>
      </w:r>
      <w:r w:rsidR="00AB4231" w:rsidRPr="00F50629">
        <w:t>, при наличии в штате квалифицированных специалистов по связям с общественностью (</w:t>
      </w:r>
      <w:r w:rsidR="00AB4231" w:rsidRPr="00F50629">
        <w:rPr>
          <w:lang w:val="en-US"/>
        </w:rPr>
        <w:t>PR</w:t>
      </w:r>
      <w:r w:rsidR="00AB4231" w:rsidRPr="00F50629">
        <w:t xml:space="preserve">-специалист) или привлеченными квалифицированными </w:t>
      </w:r>
      <w:r w:rsidR="00AB4231" w:rsidRPr="00F50629">
        <w:rPr>
          <w:lang w:val="en-US"/>
        </w:rPr>
        <w:t>PR</w:t>
      </w:r>
      <w:r w:rsidR="00AB4231" w:rsidRPr="00F50629">
        <w:t xml:space="preserve">-специалистами, при условии обеспечения сотрудниками </w:t>
      </w:r>
      <w:r w:rsidR="00D17E2B" w:rsidRPr="00F50629">
        <w:t>неправительственных организаций</w:t>
      </w:r>
      <w:r w:rsidR="00AB4231" w:rsidRPr="00F50629">
        <w:t xml:space="preserve"> всех процессов организаци</w:t>
      </w:r>
      <w:r w:rsidR="00BD6B51">
        <w:t>и</w:t>
      </w:r>
      <w:r w:rsidR="00AB4231" w:rsidRPr="00F50629">
        <w:t xml:space="preserve">.  </w:t>
      </w:r>
    </w:p>
    <w:p w:rsidR="00AB4231" w:rsidRPr="00F50629" w:rsidRDefault="00D66641" w:rsidP="002B7C5F">
      <w:pPr>
        <w:widowControl w:val="0"/>
        <w:ind w:firstLine="709"/>
        <w:jc w:val="both"/>
      </w:pPr>
      <w:r w:rsidRPr="00F50629">
        <w:t xml:space="preserve">8. </w:t>
      </w:r>
      <w:r w:rsidR="00AB4231" w:rsidRPr="00F50629">
        <w:t>Количество привлеченных специалистов определяется уровнем сложности информационн</w:t>
      </w:r>
      <w:r w:rsidR="00366192" w:rsidRPr="00F50629">
        <w:t xml:space="preserve">ых и </w:t>
      </w:r>
      <w:r w:rsidR="00AB4231" w:rsidRPr="00F50629">
        <w:t xml:space="preserve">методических услуг, востребованностью различных видов данных услуг, а также имеющимися объемами финансирования </w:t>
      </w:r>
      <w:r w:rsidR="00366192" w:rsidRPr="00F50629">
        <w:t>неправительственных организаций</w:t>
      </w:r>
      <w:r w:rsidR="00AB4231" w:rsidRPr="00F50629">
        <w:t>.</w:t>
      </w:r>
    </w:p>
    <w:p w:rsidR="00AB4231" w:rsidRPr="00F50629" w:rsidRDefault="00D66641" w:rsidP="002B7C5F">
      <w:pPr>
        <w:widowControl w:val="0"/>
        <w:ind w:firstLine="709"/>
        <w:jc w:val="both"/>
      </w:pPr>
      <w:r w:rsidRPr="00F50629">
        <w:t xml:space="preserve">9. </w:t>
      </w:r>
      <w:r w:rsidR="00AB4231" w:rsidRPr="00F50629">
        <w:t>Специалист по связям с общественностью должен</w:t>
      </w:r>
      <w:r w:rsidR="00536470" w:rsidRPr="00F50629">
        <w:t xml:space="preserve"> знать</w:t>
      </w:r>
      <w:r w:rsidR="00AB4231" w:rsidRPr="00F50629">
        <w:t>:</w:t>
      </w:r>
    </w:p>
    <w:p w:rsidR="00574FBC" w:rsidRPr="00F50629" w:rsidRDefault="00EE2AA9" w:rsidP="002B7C5F">
      <w:pPr>
        <w:widowControl w:val="0"/>
        <w:ind w:firstLine="709"/>
        <w:jc w:val="both"/>
      </w:pPr>
      <w:r w:rsidRPr="00F50629">
        <w:t>1)</w:t>
      </w:r>
      <w:r w:rsidR="00536470" w:rsidRPr="00F50629">
        <w:t xml:space="preserve"> </w:t>
      </w:r>
      <w:r w:rsidR="00693D94" w:rsidRPr="00F50629">
        <w:t>постановления, распоряжения, приказы, другие руководящие и нормативные документы, относящиеся к вопросам организации связей с общественностью;</w:t>
      </w:r>
    </w:p>
    <w:p w:rsidR="00536470" w:rsidRPr="00F50629" w:rsidRDefault="00EE2AA9" w:rsidP="002B7C5F">
      <w:pPr>
        <w:widowControl w:val="0"/>
        <w:ind w:firstLine="709"/>
        <w:jc w:val="both"/>
      </w:pPr>
      <w:r w:rsidRPr="00F50629">
        <w:t>2)</w:t>
      </w:r>
      <w:r w:rsidR="00693D94" w:rsidRPr="00F50629">
        <w:t xml:space="preserve"> основы законодательства о средствах массовой информации и рекламе; международные и </w:t>
      </w:r>
      <w:r w:rsidR="00536470" w:rsidRPr="00F50629">
        <w:t>отечественные</w:t>
      </w:r>
      <w:r w:rsidR="00693D94" w:rsidRPr="00F50629">
        <w:t xml:space="preserve"> кодексы профессиональных и этических принципов в области связей с общественностью; </w:t>
      </w:r>
    </w:p>
    <w:p w:rsidR="00536470" w:rsidRPr="00F50629" w:rsidRDefault="00EE2AA9" w:rsidP="002B7C5F">
      <w:pPr>
        <w:widowControl w:val="0"/>
        <w:ind w:firstLine="709"/>
        <w:jc w:val="both"/>
      </w:pPr>
      <w:r w:rsidRPr="00F50629">
        <w:t>3)</w:t>
      </w:r>
      <w:r w:rsidR="00536470" w:rsidRPr="00F50629">
        <w:t xml:space="preserve"> </w:t>
      </w:r>
      <w:r w:rsidR="00693D94" w:rsidRPr="00F50629">
        <w:t xml:space="preserve">методику ведения мониторинга средств массовой информации; </w:t>
      </w:r>
    </w:p>
    <w:p w:rsidR="00536470" w:rsidRPr="00F50629" w:rsidRDefault="00EE2AA9" w:rsidP="002B7C5F">
      <w:pPr>
        <w:widowControl w:val="0"/>
        <w:ind w:firstLine="709"/>
        <w:jc w:val="both"/>
      </w:pPr>
      <w:r w:rsidRPr="00F50629">
        <w:t>4)</w:t>
      </w:r>
      <w:r w:rsidR="00536470" w:rsidRPr="00F50629">
        <w:t xml:space="preserve"> </w:t>
      </w:r>
      <w:r w:rsidR="00693D94" w:rsidRPr="00F50629">
        <w:t xml:space="preserve">законы композиции и стиля рекламных сообщений, статей, обращений, публичных выступлений; </w:t>
      </w:r>
    </w:p>
    <w:p w:rsidR="00536470" w:rsidRPr="00F50629" w:rsidRDefault="00EE2AA9" w:rsidP="002B7C5F">
      <w:pPr>
        <w:widowControl w:val="0"/>
        <w:ind w:firstLine="709"/>
        <w:jc w:val="both"/>
      </w:pPr>
      <w:r w:rsidRPr="00F50629">
        <w:t>5)</w:t>
      </w:r>
      <w:r w:rsidR="00536470" w:rsidRPr="00F50629">
        <w:t xml:space="preserve"> </w:t>
      </w:r>
      <w:r w:rsidR="00693D94" w:rsidRPr="00F50629">
        <w:t xml:space="preserve">методы анализа статистической информации; </w:t>
      </w:r>
    </w:p>
    <w:p w:rsidR="00536470" w:rsidRPr="00F50629" w:rsidRDefault="00EE2AA9" w:rsidP="002B7C5F">
      <w:pPr>
        <w:widowControl w:val="0"/>
        <w:ind w:firstLine="709"/>
        <w:jc w:val="both"/>
      </w:pPr>
      <w:r w:rsidRPr="00F50629">
        <w:t>6)</w:t>
      </w:r>
      <w:r w:rsidR="00693D94" w:rsidRPr="00F50629">
        <w:t xml:space="preserve"> методы и средства формирования и использования базы данных организации; </w:t>
      </w:r>
    </w:p>
    <w:p w:rsidR="00536470" w:rsidRPr="00F50629" w:rsidRDefault="00EE2AA9" w:rsidP="002B7C5F">
      <w:pPr>
        <w:widowControl w:val="0"/>
        <w:ind w:firstLine="709"/>
        <w:jc w:val="both"/>
      </w:pPr>
      <w:r w:rsidRPr="00F50629">
        <w:t>7)</w:t>
      </w:r>
      <w:r w:rsidR="00536470" w:rsidRPr="00F50629">
        <w:t xml:space="preserve"> </w:t>
      </w:r>
      <w:r w:rsidR="00693D94" w:rsidRPr="00F50629">
        <w:t>методы сбора и обработки информации с применением современных технических средств и компьютерных технологий</w:t>
      </w:r>
      <w:r w:rsidR="00C558BE" w:rsidRPr="00F50629">
        <w:t>;</w:t>
      </w:r>
    </w:p>
    <w:p w:rsidR="00C558BE" w:rsidRPr="00F50629" w:rsidRDefault="00EE2AA9" w:rsidP="002B7C5F">
      <w:pPr>
        <w:widowControl w:val="0"/>
        <w:ind w:firstLine="709"/>
        <w:jc w:val="both"/>
      </w:pPr>
      <w:r w:rsidRPr="00F50629">
        <w:t>8)</w:t>
      </w:r>
      <w:r w:rsidR="00C558BE" w:rsidRPr="00F50629">
        <w:t xml:space="preserve"> владеть информацией о специфике деятельности НПО, спектре потребностей целевой группы в информационн</w:t>
      </w:r>
      <w:r w:rsidR="00023805" w:rsidRPr="00F50629">
        <w:t xml:space="preserve">ых и </w:t>
      </w:r>
      <w:r w:rsidR="00C558BE" w:rsidRPr="00F50629">
        <w:t>методических услугах.</w:t>
      </w:r>
    </w:p>
    <w:p w:rsidR="00693D94" w:rsidRPr="00F50629" w:rsidRDefault="00D66641" w:rsidP="002B7C5F">
      <w:pPr>
        <w:widowControl w:val="0"/>
        <w:ind w:firstLine="709"/>
        <w:jc w:val="both"/>
      </w:pPr>
      <w:r w:rsidRPr="00F50629">
        <w:t xml:space="preserve">10. </w:t>
      </w:r>
      <w:r w:rsidR="00023805" w:rsidRPr="00F50629">
        <w:t xml:space="preserve">Внешние специалисты могут привлекаться на платной и добровольной </w:t>
      </w:r>
      <w:r w:rsidR="00693D94" w:rsidRPr="00F50629">
        <w:t>основе. Роль внешних специалистов по отдельным видам информационн</w:t>
      </w:r>
      <w:r w:rsidR="00023805" w:rsidRPr="00F50629">
        <w:t xml:space="preserve">ых и </w:t>
      </w:r>
      <w:r w:rsidR="00693D94" w:rsidRPr="00F50629">
        <w:t>методических услуг могут выполнять структурные подразделения, ответственные за администрирование сайтов государственных органов, представители некоммерческих организаций, работающих в сфере информационных технологий</w:t>
      </w:r>
      <w:r w:rsidR="00BD6B51">
        <w:t xml:space="preserve"> и другие</w:t>
      </w:r>
      <w:r w:rsidR="00693D94" w:rsidRPr="00F50629">
        <w:t>.</w:t>
      </w:r>
    </w:p>
    <w:p w:rsidR="00A654BE" w:rsidRPr="00F50629" w:rsidRDefault="00D66641" w:rsidP="002B7C5F">
      <w:pPr>
        <w:widowControl w:val="0"/>
        <w:ind w:firstLine="709"/>
        <w:jc w:val="both"/>
      </w:pPr>
      <w:r w:rsidRPr="00F50629">
        <w:lastRenderedPageBreak/>
        <w:t xml:space="preserve">11. </w:t>
      </w:r>
      <w:r w:rsidR="00A654BE" w:rsidRPr="00F50629">
        <w:t>Специалисты, привлекаемые к оказанию информационн</w:t>
      </w:r>
      <w:r w:rsidR="006B3634" w:rsidRPr="00F50629">
        <w:t xml:space="preserve">ых и </w:t>
      </w:r>
      <w:r w:rsidR="00A654BE" w:rsidRPr="00F50629">
        <w:t>методических услуг, должны руководствоваться следующими правилами и принципами:</w:t>
      </w:r>
    </w:p>
    <w:p w:rsidR="00A654BE" w:rsidRPr="00F50629" w:rsidRDefault="00EE2AA9" w:rsidP="002B7C5F">
      <w:pPr>
        <w:widowControl w:val="0"/>
        <w:ind w:firstLine="709"/>
        <w:jc w:val="both"/>
      </w:pPr>
      <w:r w:rsidRPr="00F50629">
        <w:t>1)</w:t>
      </w:r>
      <w:r w:rsidR="00A654BE" w:rsidRPr="00F50629">
        <w:t xml:space="preserve"> профессионализм;</w:t>
      </w:r>
    </w:p>
    <w:p w:rsidR="00A654BE" w:rsidRPr="00F50629" w:rsidRDefault="00EE2AA9" w:rsidP="002B7C5F">
      <w:pPr>
        <w:widowControl w:val="0"/>
        <w:ind w:firstLine="709"/>
        <w:jc w:val="both"/>
      </w:pPr>
      <w:r w:rsidRPr="00F50629">
        <w:t>2)</w:t>
      </w:r>
      <w:r w:rsidR="00A654BE" w:rsidRPr="00F50629">
        <w:t xml:space="preserve"> доступность и востребованность информации для потребителя;</w:t>
      </w:r>
    </w:p>
    <w:p w:rsidR="00A654BE" w:rsidRPr="00F50629" w:rsidRDefault="00EE2AA9" w:rsidP="002B7C5F">
      <w:pPr>
        <w:widowControl w:val="0"/>
        <w:ind w:firstLine="709"/>
        <w:jc w:val="both"/>
      </w:pPr>
      <w:r w:rsidRPr="00F50629">
        <w:t>3)</w:t>
      </w:r>
      <w:r w:rsidR="00A654BE" w:rsidRPr="00F50629">
        <w:t xml:space="preserve"> ориентация на потребности целевой группы.</w:t>
      </w:r>
    </w:p>
    <w:p w:rsidR="00AB4231" w:rsidRPr="00F50629" w:rsidRDefault="00AB4231" w:rsidP="00D66641">
      <w:pPr>
        <w:widowControl w:val="0"/>
        <w:jc w:val="both"/>
        <w:rPr>
          <w:b/>
        </w:rPr>
      </w:pPr>
      <w:r w:rsidRPr="00F50629">
        <w:rPr>
          <w:b/>
        </w:rPr>
        <w:t>Требования к материально-технической базе и инфраструктуре поставщика</w:t>
      </w:r>
    </w:p>
    <w:p w:rsidR="00570293" w:rsidRPr="00F50629" w:rsidRDefault="00D66641" w:rsidP="002B7C5F">
      <w:pPr>
        <w:widowControl w:val="0"/>
        <w:ind w:firstLine="709"/>
        <w:jc w:val="both"/>
      </w:pPr>
      <w:r w:rsidRPr="00F50629">
        <w:t xml:space="preserve">12. </w:t>
      </w:r>
      <w:r w:rsidR="00570293" w:rsidRPr="00F50629">
        <w:t>Н</w:t>
      </w:r>
      <w:r w:rsidRPr="00F50629">
        <w:t>еправительственные организации</w:t>
      </w:r>
      <w:r w:rsidR="00570293" w:rsidRPr="00F50629">
        <w:t>, оказывающ</w:t>
      </w:r>
      <w:r w:rsidR="00BD6B51">
        <w:t>и</w:t>
      </w:r>
      <w:r w:rsidR="00570293" w:rsidRPr="00F50629">
        <w:t>е информационн</w:t>
      </w:r>
      <w:r w:rsidR="006B3634" w:rsidRPr="00F50629">
        <w:t xml:space="preserve">ые и </w:t>
      </w:r>
      <w:r w:rsidR="00570293" w:rsidRPr="00F50629">
        <w:t>методические услуги, должно иметь:</w:t>
      </w:r>
    </w:p>
    <w:p w:rsidR="00570293" w:rsidRPr="00F50629" w:rsidRDefault="00EE2AA9" w:rsidP="002B7C5F">
      <w:pPr>
        <w:widowControl w:val="0"/>
        <w:ind w:firstLine="709"/>
        <w:jc w:val="both"/>
      </w:pPr>
      <w:r w:rsidRPr="00F50629">
        <w:t>1)</w:t>
      </w:r>
      <w:r w:rsidR="00570293" w:rsidRPr="00F50629">
        <w:t xml:space="preserve"> возможность привлечь к оказанию услуг квалифицированных специалистов, в том числе в разных областях, городах, районах (при необходимости);</w:t>
      </w:r>
    </w:p>
    <w:p w:rsidR="00570293" w:rsidRPr="00F50629" w:rsidRDefault="00EE2AA9" w:rsidP="002B7C5F">
      <w:pPr>
        <w:widowControl w:val="0"/>
        <w:ind w:firstLine="709"/>
        <w:jc w:val="both"/>
      </w:pPr>
      <w:r w:rsidRPr="00F50629">
        <w:t>2)</w:t>
      </w:r>
      <w:r w:rsidR="00570293" w:rsidRPr="00F50629">
        <w:t xml:space="preserve"> возможность опубликовать информацию о ходе и результатах оказания услуг в средствах массовой информации, социальных сетях;</w:t>
      </w:r>
    </w:p>
    <w:p w:rsidR="00570293" w:rsidRPr="00F50629" w:rsidRDefault="00EE2AA9" w:rsidP="002B7C5F">
      <w:pPr>
        <w:widowControl w:val="0"/>
        <w:ind w:firstLine="709"/>
        <w:jc w:val="both"/>
      </w:pPr>
      <w:r w:rsidRPr="00F50629">
        <w:t>3)</w:t>
      </w:r>
      <w:r w:rsidR="00570293" w:rsidRPr="00F50629">
        <w:t xml:space="preserve"> возможность выезда специалистов (при проведении выездных </w:t>
      </w:r>
      <w:r w:rsidR="00A654BE" w:rsidRPr="00F50629">
        <w:t>мероприятий</w:t>
      </w:r>
      <w:r w:rsidR="00570293" w:rsidRPr="00F50629">
        <w:t>).</w:t>
      </w:r>
    </w:p>
    <w:p w:rsidR="00626D74" w:rsidRPr="00F50629" w:rsidRDefault="00D66641" w:rsidP="002B7C5F">
      <w:pPr>
        <w:widowControl w:val="0"/>
        <w:ind w:firstLine="709"/>
        <w:jc w:val="both"/>
      </w:pPr>
      <w:r w:rsidRPr="00F50629">
        <w:t xml:space="preserve">13. </w:t>
      </w:r>
      <w:r w:rsidR="00570293" w:rsidRPr="00F50629">
        <w:t>Требования к материально-технической базе устанавливаются в случае организации регулярн</w:t>
      </w:r>
      <w:r w:rsidR="00A654BE" w:rsidRPr="00F50629">
        <w:t xml:space="preserve">ого выпуска печатной продукции.  </w:t>
      </w:r>
    </w:p>
    <w:p w:rsidR="00D66641" w:rsidRPr="00F50629" w:rsidRDefault="00D66641" w:rsidP="00D66641">
      <w:pPr>
        <w:widowControl w:val="0"/>
        <w:jc w:val="both"/>
        <w:rPr>
          <w:b/>
        </w:rPr>
      </w:pPr>
    </w:p>
    <w:p w:rsidR="00BF24F1" w:rsidRPr="00F50629" w:rsidRDefault="00D66641" w:rsidP="00D66641">
      <w:pPr>
        <w:widowControl w:val="0"/>
        <w:jc w:val="both"/>
        <w:rPr>
          <w:b/>
        </w:rPr>
      </w:pPr>
      <w:r w:rsidRPr="00F50629">
        <w:rPr>
          <w:b/>
        </w:rPr>
        <w:t xml:space="preserve">4. </w:t>
      </w:r>
      <w:r w:rsidR="00BF24F1" w:rsidRPr="00F50629">
        <w:rPr>
          <w:b/>
        </w:rPr>
        <w:t>Содержание и условия оказания услуги</w:t>
      </w:r>
    </w:p>
    <w:p w:rsidR="002522BD" w:rsidRPr="00F50629" w:rsidRDefault="00D66641" w:rsidP="002B7C5F">
      <w:pPr>
        <w:pStyle w:val="af0"/>
        <w:widowControl w:val="0"/>
        <w:ind w:left="0" w:firstLine="709"/>
        <w:contextualSpacing w:val="0"/>
        <w:jc w:val="both"/>
      </w:pPr>
      <w:r w:rsidRPr="00F50629">
        <w:t xml:space="preserve">14. </w:t>
      </w:r>
      <w:r w:rsidR="002522BD" w:rsidRPr="00F50629">
        <w:t>Полный цикл оказания информационн</w:t>
      </w:r>
      <w:r w:rsidR="006B3634" w:rsidRPr="00F50629">
        <w:t xml:space="preserve">ых и </w:t>
      </w:r>
      <w:r w:rsidR="002522BD" w:rsidRPr="00F50629">
        <w:t xml:space="preserve">методических услуг </w:t>
      </w:r>
      <w:r w:rsidRPr="00F50629">
        <w:t>неправительственных организаций</w:t>
      </w:r>
      <w:r w:rsidR="002522BD" w:rsidRPr="00F50629">
        <w:t xml:space="preserve"> должен включать следующие этапы:</w:t>
      </w:r>
    </w:p>
    <w:p w:rsidR="002522BD" w:rsidRPr="00F50629" w:rsidRDefault="00EE2AA9" w:rsidP="002B7C5F">
      <w:pPr>
        <w:pStyle w:val="af0"/>
        <w:widowControl w:val="0"/>
        <w:ind w:left="0" w:firstLine="709"/>
        <w:contextualSpacing w:val="0"/>
        <w:jc w:val="both"/>
      </w:pPr>
      <w:r w:rsidRPr="00F50629">
        <w:t>1)</w:t>
      </w:r>
      <w:r w:rsidR="002522BD" w:rsidRPr="00F50629">
        <w:t xml:space="preserve"> подготовка и/или разработка информационн</w:t>
      </w:r>
      <w:r w:rsidR="006B3634" w:rsidRPr="00F50629">
        <w:t xml:space="preserve">ой и </w:t>
      </w:r>
      <w:r w:rsidR="002522BD" w:rsidRPr="00F50629">
        <w:t>методической услуги;</w:t>
      </w:r>
    </w:p>
    <w:p w:rsidR="002522BD" w:rsidRPr="00F50629" w:rsidRDefault="00EE2AA9" w:rsidP="002B7C5F">
      <w:pPr>
        <w:pStyle w:val="af0"/>
        <w:widowControl w:val="0"/>
        <w:ind w:left="0" w:firstLine="709"/>
        <w:contextualSpacing w:val="0"/>
        <w:jc w:val="both"/>
      </w:pPr>
      <w:r w:rsidRPr="00F50629">
        <w:t xml:space="preserve">2) </w:t>
      </w:r>
      <w:r w:rsidR="002522BD" w:rsidRPr="00F50629">
        <w:t>проведение мероприятий по реализации услуги/оказание информационной услуги;</w:t>
      </w:r>
    </w:p>
    <w:p w:rsidR="002522BD" w:rsidRPr="00F50629" w:rsidRDefault="00EE2AA9" w:rsidP="002B7C5F">
      <w:pPr>
        <w:pStyle w:val="af0"/>
        <w:widowControl w:val="0"/>
        <w:ind w:left="0" w:firstLine="709"/>
        <w:contextualSpacing w:val="0"/>
        <w:jc w:val="both"/>
      </w:pPr>
      <w:r w:rsidRPr="00F50629">
        <w:t>3)</w:t>
      </w:r>
      <w:r w:rsidR="002522BD" w:rsidRPr="00F50629">
        <w:t xml:space="preserve"> оценка эффективности.</w:t>
      </w:r>
    </w:p>
    <w:p w:rsidR="002522BD" w:rsidRPr="00F50629" w:rsidRDefault="00D66641" w:rsidP="002B7C5F">
      <w:pPr>
        <w:pStyle w:val="af0"/>
        <w:widowControl w:val="0"/>
        <w:ind w:left="0" w:firstLine="709"/>
        <w:contextualSpacing w:val="0"/>
        <w:jc w:val="both"/>
      </w:pPr>
      <w:r w:rsidRPr="00F50629">
        <w:t xml:space="preserve">15. </w:t>
      </w:r>
      <w:r w:rsidR="002522BD" w:rsidRPr="00F50629">
        <w:t>В зависимости от вида и сложности услуги, срок оказания информационн</w:t>
      </w:r>
      <w:r w:rsidR="006B3634" w:rsidRPr="00F50629">
        <w:t xml:space="preserve">ых и </w:t>
      </w:r>
      <w:r w:rsidR="002522BD" w:rsidRPr="00F50629">
        <w:t>методических услуг может быть различным.</w:t>
      </w:r>
    </w:p>
    <w:p w:rsidR="002522BD" w:rsidRPr="00F50629" w:rsidRDefault="00D66641" w:rsidP="002B7C5F">
      <w:pPr>
        <w:pStyle w:val="af0"/>
        <w:widowControl w:val="0"/>
        <w:ind w:left="0" w:firstLine="709"/>
        <w:contextualSpacing w:val="0"/>
        <w:jc w:val="both"/>
      </w:pPr>
      <w:r w:rsidRPr="00F50629">
        <w:t xml:space="preserve">16. </w:t>
      </w:r>
      <w:r w:rsidR="002522BD" w:rsidRPr="00F50629">
        <w:t>В</w:t>
      </w:r>
      <w:r w:rsidRPr="00F50629">
        <w:t xml:space="preserve"> неправительственной организации </w:t>
      </w:r>
      <w:r w:rsidR="002522BD" w:rsidRPr="00F50629">
        <w:t>менеджером, консультантами и специалистами должна быть создана система регулярного обновления баз данных и информационн</w:t>
      </w:r>
      <w:r w:rsidR="006B3634" w:rsidRPr="00F50629">
        <w:t xml:space="preserve">ых и </w:t>
      </w:r>
      <w:r w:rsidR="002522BD" w:rsidRPr="00F50629">
        <w:t>методических ресурсов. Данная система для каждого специалиста в обязательном порядке должна включать следующее:</w:t>
      </w:r>
    </w:p>
    <w:p w:rsidR="002522BD" w:rsidRPr="00F50629" w:rsidRDefault="002522BD" w:rsidP="002B7C5F">
      <w:pPr>
        <w:pStyle w:val="af0"/>
        <w:widowControl w:val="0"/>
        <w:ind w:left="0" w:firstLine="709"/>
        <w:contextualSpacing w:val="0"/>
        <w:jc w:val="both"/>
      </w:pPr>
      <w:r w:rsidRPr="00F50629">
        <w:t xml:space="preserve">- не реже </w:t>
      </w:r>
      <w:r w:rsidR="0042516B" w:rsidRPr="00F50629">
        <w:t>1</w:t>
      </w:r>
      <w:r w:rsidRPr="00F50629">
        <w:t xml:space="preserve"> раз</w:t>
      </w:r>
      <w:r w:rsidR="0042516B" w:rsidRPr="00F50629">
        <w:t>а</w:t>
      </w:r>
      <w:r w:rsidRPr="00F50629">
        <w:t xml:space="preserve"> в неделю обзор периодической печати, Интернет-ресурсов по вопросам, входящим в сферу компетенции консультанта/специалиста;</w:t>
      </w:r>
    </w:p>
    <w:p w:rsidR="002522BD" w:rsidRPr="00F50629" w:rsidRDefault="002522BD" w:rsidP="002B7C5F">
      <w:pPr>
        <w:pStyle w:val="af0"/>
        <w:widowControl w:val="0"/>
        <w:ind w:left="0" w:firstLine="709"/>
        <w:contextualSpacing w:val="0"/>
        <w:jc w:val="both"/>
      </w:pPr>
      <w:r w:rsidRPr="00F50629">
        <w:t>- посещение мероприятий, касающихся вопросов деятельности специалиста, для отслеживания тенденций, установления, расширения и поддержания контактов;</w:t>
      </w:r>
    </w:p>
    <w:p w:rsidR="002522BD" w:rsidRPr="00F50629" w:rsidRDefault="002522BD" w:rsidP="002B7C5F">
      <w:pPr>
        <w:pStyle w:val="af0"/>
        <w:widowControl w:val="0"/>
        <w:ind w:left="0" w:firstLine="709"/>
        <w:contextualSpacing w:val="0"/>
        <w:jc w:val="both"/>
      </w:pPr>
      <w:r w:rsidRPr="00F50629">
        <w:t>- распределение ответственности за проведение различных видов информационн</w:t>
      </w:r>
      <w:r w:rsidR="006B3634" w:rsidRPr="00F50629">
        <w:t xml:space="preserve">ых и </w:t>
      </w:r>
      <w:r w:rsidRPr="00F50629">
        <w:t xml:space="preserve">методических услуг между сотрудниками </w:t>
      </w:r>
      <w:r w:rsidR="0037429B" w:rsidRPr="00F50629">
        <w:t>НПО</w:t>
      </w:r>
      <w:r w:rsidRPr="00F50629">
        <w:t>.</w:t>
      </w:r>
    </w:p>
    <w:p w:rsidR="002522BD" w:rsidRPr="00F50629" w:rsidRDefault="00D66641" w:rsidP="002B7C5F">
      <w:pPr>
        <w:pStyle w:val="af0"/>
        <w:widowControl w:val="0"/>
        <w:ind w:left="0" w:firstLine="709"/>
        <w:contextualSpacing w:val="0"/>
        <w:jc w:val="both"/>
      </w:pPr>
      <w:r w:rsidRPr="00F50629">
        <w:t xml:space="preserve">17. </w:t>
      </w:r>
      <w:r w:rsidR="002522BD" w:rsidRPr="00F50629">
        <w:t>Н</w:t>
      </w:r>
      <w:r w:rsidRPr="00F50629">
        <w:t>еправительственная организация</w:t>
      </w:r>
      <w:r w:rsidR="002522BD" w:rsidRPr="00F50629">
        <w:t xml:space="preserve"> несет ответственность за ведение баз данных 2-х видов:</w:t>
      </w:r>
    </w:p>
    <w:p w:rsidR="002522BD" w:rsidRPr="00F50629" w:rsidRDefault="002522BD" w:rsidP="00EE2AA9">
      <w:pPr>
        <w:pStyle w:val="af0"/>
        <w:widowControl w:val="0"/>
        <w:numPr>
          <w:ilvl w:val="0"/>
          <w:numId w:val="34"/>
        </w:numPr>
        <w:tabs>
          <w:tab w:val="left" w:pos="1134"/>
        </w:tabs>
        <w:ind w:hanging="11"/>
        <w:jc w:val="both"/>
      </w:pPr>
      <w:r w:rsidRPr="00F50629">
        <w:t xml:space="preserve">база данных </w:t>
      </w:r>
      <w:r w:rsidR="00881538" w:rsidRPr="00F50629">
        <w:t>СМИ (</w:t>
      </w:r>
      <w:proofErr w:type="spellStart"/>
      <w:r w:rsidR="00881538" w:rsidRPr="00F50629">
        <w:t>медиакарта</w:t>
      </w:r>
      <w:proofErr w:type="spellEnd"/>
      <w:r w:rsidR="00881538" w:rsidRPr="00F50629">
        <w:t>)</w:t>
      </w:r>
      <w:r w:rsidRPr="00F50629">
        <w:t>;</w:t>
      </w:r>
    </w:p>
    <w:p w:rsidR="002522BD" w:rsidRPr="00F50629" w:rsidRDefault="002522BD" w:rsidP="00EE2AA9">
      <w:pPr>
        <w:pStyle w:val="af0"/>
        <w:widowControl w:val="0"/>
        <w:numPr>
          <w:ilvl w:val="0"/>
          <w:numId w:val="34"/>
        </w:numPr>
        <w:tabs>
          <w:tab w:val="left" w:pos="1134"/>
        </w:tabs>
        <w:ind w:hanging="11"/>
        <w:contextualSpacing w:val="0"/>
        <w:jc w:val="both"/>
      </w:pPr>
      <w:r w:rsidRPr="00F50629">
        <w:t xml:space="preserve">база данных </w:t>
      </w:r>
      <w:r w:rsidR="00881538" w:rsidRPr="00F50629">
        <w:t>потребителей услуги</w:t>
      </w:r>
      <w:r w:rsidRPr="00F50629">
        <w:t>.</w:t>
      </w:r>
    </w:p>
    <w:p w:rsidR="002522BD" w:rsidRPr="00F50629" w:rsidRDefault="002522BD" w:rsidP="002B7C5F">
      <w:pPr>
        <w:pStyle w:val="af0"/>
        <w:widowControl w:val="0"/>
        <w:ind w:left="0" w:firstLine="709"/>
        <w:contextualSpacing w:val="0"/>
        <w:jc w:val="both"/>
      </w:pPr>
      <w:r w:rsidRPr="00F50629">
        <w:t>При создании и поддержании баз данных в актуальном состоянии следует:</w:t>
      </w:r>
    </w:p>
    <w:p w:rsidR="002522BD" w:rsidRPr="00F50629" w:rsidRDefault="00EE2AA9" w:rsidP="002B7C5F">
      <w:pPr>
        <w:pStyle w:val="af0"/>
        <w:widowControl w:val="0"/>
        <w:ind w:left="0" w:firstLine="709"/>
        <w:contextualSpacing w:val="0"/>
        <w:jc w:val="both"/>
      </w:pPr>
      <w:r w:rsidRPr="00F50629">
        <w:t>1)</w:t>
      </w:r>
      <w:r w:rsidR="002522BD" w:rsidRPr="00F50629">
        <w:t xml:space="preserve"> возложить ответственность за ведение баз данных на </w:t>
      </w:r>
      <w:r w:rsidR="00881538" w:rsidRPr="00F50629">
        <w:t>менеджера</w:t>
      </w:r>
      <w:r w:rsidR="002522BD" w:rsidRPr="00F50629">
        <w:t xml:space="preserve"> либо на администратора </w:t>
      </w:r>
      <w:r w:rsidR="007D58DB" w:rsidRPr="00F50629">
        <w:t>неправительственной организации</w:t>
      </w:r>
      <w:r w:rsidR="002522BD" w:rsidRPr="00F50629">
        <w:t>;</w:t>
      </w:r>
    </w:p>
    <w:p w:rsidR="002522BD" w:rsidRPr="00F50629" w:rsidRDefault="00EE2AA9" w:rsidP="002B7C5F">
      <w:pPr>
        <w:pStyle w:val="af0"/>
        <w:widowControl w:val="0"/>
        <w:ind w:left="0" w:firstLine="709"/>
        <w:contextualSpacing w:val="0"/>
        <w:jc w:val="both"/>
      </w:pPr>
      <w:r w:rsidRPr="00F50629">
        <w:t>2)</w:t>
      </w:r>
      <w:r w:rsidR="002522BD" w:rsidRPr="00F50629">
        <w:t xml:space="preserve"> систематически пополнять и обновлять информацию;</w:t>
      </w:r>
    </w:p>
    <w:p w:rsidR="002522BD" w:rsidRPr="00F50629" w:rsidRDefault="00EE2AA9" w:rsidP="002B7C5F">
      <w:pPr>
        <w:pStyle w:val="af0"/>
        <w:widowControl w:val="0"/>
        <w:ind w:left="0" w:firstLine="709"/>
        <w:contextualSpacing w:val="0"/>
        <w:jc w:val="both"/>
      </w:pPr>
      <w:r w:rsidRPr="00F50629">
        <w:t>3)</w:t>
      </w:r>
      <w:r w:rsidR="002522BD" w:rsidRPr="00F50629">
        <w:t xml:space="preserve"> к пополнению информации баз данных привлекать всех сотрудник</w:t>
      </w:r>
      <w:r w:rsidR="007D58DB" w:rsidRPr="00F50629">
        <w:t>ов</w:t>
      </w:r>
      <w:r w:rsidR="002522BD" w:rsidRPr="00F50629">
        <w:t xml:space="preserve"> </w:t>
      </w:r>
      <w:r w:rsidR="007D58DB" w:rsidRPr="00F50629">
        <w:t>неправительственной организации</w:t>
      </w:r>
      <w:r w:rsidR="002522BD" w:rsidRPr="00F50629">
        <w:t xml:space="preserve"> через использование всех возможных каналов (семинары, мероприятия, информация клиентов);</w:t>
      </w:r>
    </w:p>
    <w:p w:rsidR="002522BD" w:rsidRPr="00F50629" w:rsidRDefault="00EE2AA9" w:rsidP="002B7C5F">
      <w:pPr>
        <w:pStyle w:val="af0"/>
        <w:widowControl w:val="0"/>
        <w:ind w:left="0" w:firstLine="709"/>
        <w:contextualSpacing w:val="0"/>
        <w:jc w:val="both"/>
      </w:pPr>
      <w:r w:rsidRPr="00F50629">
        <w:t>4)</w:t>
      </w:r>
      <w:r w:rsidR="002522BD" w:rsidRPr="00F50629">
        <w:t xml:space="preserve"> обеспечить доступ к базе данных сотрудников и клиентов </w:t>
      </w:r>
      <w:r w:rsidR="007D58DB" w:rsidRPr="00F50629">
        <w:t>неправительственных организаций</w:t>
      </w:r>
      <w:r w:rsidR="002522BD" w:rsidRPr="00F50629">
        <w:t>.</w:t>
      </w:r>
    </w:p>
    <w:p w:rsidR="002522BD" w:rsidRPr="00F50629" w:rsidRDefault="007D58DB" w:rsidP="002B7C5F">
      <w:pPr>
        <w:pStyle w:val="af0"/>
        <w:widowControl w:val="0"/>
        <w:ind w:left="0" w:firstLine="709"/>
        <w:contextualSpacing w:val="0"/>
        <w:jc w:val="both"/>
      </w:pPr>
      <w:r w:rsidRPr="00F50629">
        <w:t xml:space="preserve">18. </w:t>
      </w:r>
      <w:r w:rsidR="002522BD" w:rsidRPr="00F50629">
        <w:t xml:space="preserve">Ответственность за подготовку материалов для газет, теле- и радиопередач возлагается на специалиста по связям с общественностью </w:t>
      </w:r>
      <w:r w:rsidRPr="00F50629">
        <w:t>неправительственной организации</w:t>
      </w:r>
      <w:r w:rsidR="002522BD" w:rsidRPr="00F50629">
        <w:t xml:space="preserve"> и осуществляется в соответствии с таблицей 2 «Схема разработки и выпуска </w:t>
      </w:r>
      <w:r w:rsidR="009F2012" w:rsidRPr="00F50629">
        <w:t>информационно-методических материалов</w:t>
      </w:r>
      <w:r w:rsidR="002522BD" w:rsidRPr="00F50629">
        <w:t xml:space="preserve">». При отсутствии специалиста по связям с общественностью за оказание данных услуг несет ответственность менеджер </w:t>
      </w:r>
      <w:r w:rsidRPr="00F50629">
        <w:lastRenderedPageBreak/>
        <w:t>неправительственной организации</w:t>
      </w:r>
      <w:r w:rsidR="002522BD" w:rsidRPr="00F50629">
        <w:t>.</w:t>
      </w:r>
    </w:p>
    <w:p w:rsidR="002522BD" w:rsidRPr="00F50629" w:rsidRDefault="007D58DB" w:rsidP="002B7C5F">
      <w:pPr>
        <w:pStyle w:val="af0"/>
        <w:widowControl w:val="0"/>
        <w:ind w:left="0" w:firstLine="709"/>
        <w:contextualSpacing w:val="0"/>
        <w:jc w:val="both"/>
      </w:pPr>
      <w:r w:rsidRPr="00F50629">
        <w:t xml:space="preserve">19. </w:t>
      </w:r>
      <w:r w:rsidR="002522BD" w:rsidRPr="00F50629">
        <w:t xml:space="preserve">Размещение и обновление информации в сети Интернет осуществляется специалистом по связям с общественностью </w:t>
      </w:r>
      <w:r w:rsidRPr="00F50629">
        <w:t>неправительственной организации</w:t>
      </w:r>
      <w:r w:rsidR="002522BD" w:rsidRPr="00F50629">
        <w:t xml:space="preserve"> через размещение информационных материалов на всевозможных Интернет-ресурсах: популярных региональных и республиканских сайтах, </w:t>
      </w:r>
      <w:proofErr w:type="spellStart"/>
      <w:r w:rsidR="002522BD" w:rsidRPr="00F50629">
        <w:t>Web</w:t>
      </w:r>
      <w:proofErr w:type="spellEnd"/>
      <w:r w:rsidR="002522BD" w:rsidRPr="00F50629">
        <w:t>-страницах и т.п.</w:t>
      </w:r>
    </w:p>
    <w:p w:rsidR="002522BD" w:rsidRPr="00F50629" w:rsidRDefault="007D58DB" w:rsidP="002B7C5F">
      <w:pPr>
        <w:pStyle w:val="af0"/>
        <w:widowControl w:val="0"/>
        <w:ind w:left="0" w:firstLine="709"/>
        <w:contextualSpacing w:val="0"/>
        <w:jc w:val="both"/>
      </w:pPr>
      <w:r w:rsidRPr="00F50629">
        <w:t xml:space="preserve">20. </w:t>
      </w:r>
      <w:r w:rsidR="002522BD" w:rsidRPr="00F50629">
        <w:t>Независимо от вида информационн</w:t>
      </w:r>
      <w:r w:rsidR="006B3634" w:rsidRPr="00F50629">
        <w:t xml:space="preserve">ых и </w:t>
      </w:r>
      <w:r w:rsidR="002522BD" w:rsidRPr="00F50629">
        <w:t>методических услуг, подготовку, проведение и оценку всех видов услуг следует осуществлять в соответствии с требованиями к процессам</w:t>
      </w:r>
      <w:r w:rsidR="003470FF" w:rsidRPr="00F50629">
        <w:t xml:space="preserve"> услуг</w:t>
      </w:r>
      <w:r w:rsidR="002522BD" w:rsidRPr="00F50629">
        <w:t>.</w:t>
      </w:r>
    </w:p>
    <w:p w:rsidR="002522BD" w:rsidRPr="00F50629" w:rsidRDefault="002522BD" w:rsidP="002B7C5F">
      <w:pPr>
        <w:pStyle w:val="af0"/>
        <w:widowControl w:val="0"/>
        <w:ind w:left="0" w:firstLine="709"/>
        <w:contextualSpacing w:val="0"/>
        <w:jc w:val="both"/>
      </w:pPr>
      <w:r w:rsidRPr="00F50629">
        <w:t>Процессы подготовки и/или разработки, проведения и оценки информационн</w:t>
      </w:r>
      <w:r w:rsidR="006B3634" w:rsidRPr="00F50629">
        <w:t xml:space="preserve">ых и </w:t>
      </w:r>
      <w:r w:rsidRPr="00F50629">
        <w:t>методических услуг строятся по следующим типовым процессам:</w:t>
      </w:r>
    </w:p>
    <w:p w:rsidR="002522BD" w:rsidRPr="00F50629" w:rsidRDefault="00EE2AA9" w:rsidP="002B7C5F">
      <w:pPr>
        <w:pStyle w:val="af0"/>
        <w:widowControl w:val="0"/>
        <w:ind w:left="0" w:firstLine="709"/>
        <w:contextualSpacing w:val="0"/>
        <w:jc w:val="both"/>
      </w:pPr>
      <w:r w:rsidRPr="00F50629">
        <w:t>1)</w:t>
      </w:r>
      <w:r w:rsidR="002522BD" w:rsidRPr="00F50629">
        <w:t xml:space="preserve"> схема 1 «Схема подготовки и/или разработки, проведения и оценки информационных и PR-кампаний»</w:t>
      </w:r>
      <w:r w:rsidR="007D58DB" w:rsidRPr="00F50629">
        <w:t xml:space="preserve"> (Приложение 1)</w:t>
      </w:r>
      <w:r w:rsidR="002522BD" w:rsidRPr="00F50629">
        <w:t>;</w:t>
      </w:r>
    </w:p>
    <w:p w:rsidR="002522BD" w:rsidRPr="00F50629" w:rsidRDefault="00EE2AA9" w:rsidP="002B7C5F">
      <w:pPr>
        <w:pStyle w:val="af0"/>
        <w:widowControl w:val="0"/>
        <w:ind w:left="0" w:firstLine="709"/>
        <w:contextualSpacing w:val="0"/>
        <w:jc w:val="both"/>
      </w:pPr>
      <w:r w:rsidRPr="00F50629">
        <w:t>2)</w:t>
      </w:r>
      <w:r w:rsidR="002522BD" w:rsidRPr="00F50629">
        <w:t xml:space="preserve"> схема 2 «Схема разработки и выпуска </w:t>
      </w:r>
      <w:r w:rsidR="009F2012" w:rsidRPr="00F50629">
        <w:t>информационн</w:t>
      </w:r>
      <w:r w:rsidR="00467332" w:rsidRPr="00F50629">
        <w:t xml:space="preserve">ых и </w:t>
      </w:r>
      <w:r w:rsidR="009F2012" w:rsidRPr="00F50629">
        <w:t>методических материалов</w:t>
      </w:r>
      <w:r w:rsidR="002522BD" w:rsidRPr="00F50629">
        <w:t>»</w:t>
      </w:r>
      <w:r w:rsidR="003470FF" w:rsidRPr="00F50629">
        <w:t xml:space="preserve"> (Приложение 2)</w:t>
      </w:r>
      <w:r w:rsidR="002522BD" w:rsidRPr="00F50629">
        <w:t>;</w:t>
      </w:r>
    </w:p>
    <w:p w:rsidR="002522BD" w:rsidRPr="00F50629" w:rsidRDefault="00EE2AA9" w:rsidP="002B7C5F">
      <w:pPr>
        <w:pStyle w:val="af0"/>
        <w:widowControl w:val="0"/>
        <w:ind w:left="0" w:firstLine="709"/>
        <w:contextualSpacing w:val="0"/>
        <w:jc w:val="both"/>
      </w:pPr>
      <w:r w:rsidRPr="00F50629">
        <w:t>3)</w:t>
      </w:r>
      <w:r w:rsidR="002522BD" w:rsidRPr="00F50629">
        <w:t xml:space="preserve"> таблица 1 «Схема процесса подготовки и/или разработки, проведения и оценки информационных и PR-кампаний»</w:t>
      </w:r>
      <w:r w:rsidR="003470FF" w:rsidRPr="00F50629">
        <w:t xml:space="preserve"> (Приложение 3)</w:t>
      </w:r>
      <w:r w:rsidR="002522BD" w:rsidRPr="00F50629">
        <w:t>;</w:t>
      </w:r>
    </w:p>
    <w:p w:rsidR="00BC6AB2" w:rsidRPr="00F50629" w:rsidRDefault="00EE2AA9" w:rsidP="002B7C5F">
      <w:pPr>
        <w:pStyle w:val="af0"/>
        <w:widowControl w:val="0"/>
        <w:ind w:left="0" w:firstLine="709"/>
        <w:contextualSpacing w:val="0"/>
        <w:jc w:val="both"/>
      </w:pPr>
      <w:r w:rsidRPr="00F50629">
        <w:t>4)</w:t>
      </w:r>
      <w:r w:rsidR="002522BD" w:rsidRPr="00F50629">
        <w:t xml:space="preserve"> таблица 2 «Схема процесса разработки и выпуска </w:t>
      </w:r>
      <w:r w:rsidR="009F2012" w:rsidRPr="00F50629">
        <w:t>информационн</w:t>
      </w:r>
      <w:r w:rsidR="00467332" w:rsidRPr="00F50629">
        <w:t xml:space="preserve">ых и </w:t>
      </w:r>
      <w:r w:rsidR="009F2012" w:rsidRPr="00F50629">
        <w:t>методических материалов</w:t>
      </w:r>
      <w:r w:rsidR="002522BD" w:rsidRPr="00F50629">
        <w:t>»</w:t>
      </w:r>
      <w:r w:rsidR="003470FF" w:rsidRPr="00F50629">
        <w:t xml:space="preserve"> (Приложение 4)</w:t>
      </w:r>
      <w:r w:rsidR="002522BD" w:rsidRPr="00F50629">
        <w:t>.</w:t>
      </w:r>
    </w:p>
    <w:p w:rsidR="003470FF" w:rsidRPr="00F50629" w:rsidRDefault="003470FF" w:rsidP="002B7C5F">
      <w:pPr>
        <w:pStyle w:val="af0"/>
        <w:widowControl w:val="0"/>
        <w:ind w:left="0" w:firstLine="709"/>
        <w:contextualSpacing w:val="0"/>
        <w:jc w:val="both"/>
      </w:pPr>
    </w:p>
    <w:p w:rsidR="00456CA4" w:rsidRPr="00F50629" w:rsidRDefault="00456CA4" w:rsidP="003470FF">
      <w:pPr>
        <w:pStyle w:val="af0"/>
        <w:widowControl w:val="0"/>
        <w:numPr>
          <w:ilvl w:val="0"/>
          <w:numId w:val="39"/>
        </w:numPr>
        <w:ind w:left="284" w:hanging="284"/>
        <w:jc w:val="both"/>
        <w:rPr>
          <w:b/>
        </w:rPr>
      </w:pPr>
      <w:r w:rsidRPr="00F50629">
        <w:rPr>
          <w:b/>
        </w:rPr>
        <w:t>Контроль соблюдения требований стандарта</w:t>
      </w:r>
    </w:p>
    <w:p w:rsidR="000E5D13" w:rsidRPr="00F50629" w:rsidRDefault="003470FF" w:rsidP="003470FF">
      <w:pPr>
        <w:widowControl w:val="0"/>
        <w:ind w:firstLine="709"/>
        <w:jc w:val="both"/>
      </w:pPr>
      <w:r w:rsidRPr="00F50629">
        <w:t xml:space="preserve">21. </w:t>
      </w:r>
      <w:r w:rsidR="000E5D13" w:rsidRPr="00F50629">
        <w:t xml:space="preserve">Контроль за соблюдением требований данного стандарта возлагается на Заказчика </w:t>
      </w:r>
      <w:r w:rsidR="00FE55FB" w:rsidRPr="00F50629">
        <w:t>информационных и методических</w:t>
      </w:r>
      <w:r w:rsidR="000E5D13" w:rsidRPr="00F50629">
        <w:t xml:space="preserve"> услуг </w:t>
      </w:r>
      <w:r w:rsidRPr="00F50629">
        <w:t>неправительственных организаций</w:t>
      </w:r>
      <w:r w:rsidR="000E5D13" w:rsidRPr="00F50629">
        <w:t xml:space="preserve"> – государственный орган, разместивший государственный социальный заказ на данные услуги.</w:t>
      </w:r>
      <w:r w:rsidR="00DE0B34" w:rsidRPr="00F50629">
        <w:t xml:space="preserve"> </w:t>
      </w:r>
      <w:r w:rsidR="000E5D13" w:rsidRPr="00F50629">
        <w:t>С целью контроля за соблюдением требований стандарта Заказчиком могут привлекаться внешние эксперты.</w:t>
      </w:r>
    </w:p>
    <w:p w:rsidR="000E5D13" w:rsidRPr="00F50629" w:rsidRDefault="003470FF" w:rsidP="003470FF">
      <w:pPr>
        <w:widowControl w:val="0"/>
        <w:ind w:firstLine="709"/>
        <w:jc w:val="both"/>
      </w:pPr>
      <w:r w:rsidRPr="00F50629">
        <w:t xml:space="preserve">22. </w:t>
      </w:r>
      <w:r w:rsidR="000E5D13" w:rsidRPr="00F50629">
        <w:t xml:space="preserve">Внутренний контроль за соблюдением требований настоящего стандарта обязан осуществлять руководитель </w:t>
      </w:r>
      <w:r w:rsidRPr="00F50629">
        <w:t xml:space="preserve">неправительственной организации </w:t>
      </w:r>
      <w:r w:rsidR="000E5D13" w:rsidRPr="00F50629">
        <w:t>путем создания системы контроля и оценки качества оказания услуг, включая самоконтроль персонала.</w:t>
      </w:r>
    </w:p>
    <w:p w:rsidR="000E5D13" w:rsidRPr="00F50629" w:rsidRDefault="003470FF" w:rsidP="003470FF">
      <w:pPr>
        <w:widowControl w:val="0"/>
        <w:ind w:firstLine="709"/>
        <w:jc w:val="both"/>
      </w:pPr>
      <w:r w:rsidRPr="00F50629">
        <w:t xml:space="preserve">23. </w:t>
      </w:r>
      <w:r w:rsidR="000E5D13" w:rsidRPr="00F50629">
        <w:t xml:space="preserve">Периодичность контроля определяется условиями договора на оказание </w:t>
      </w:r>
      <w:r w:rsidR="00FE55FB" w:rsidRPr="00F50629">
        <w:t xml:space="preserve">информационных и методических </w:t>
      </w:r>
      <w:r w:rsidR="000E5D13" w:rsidRPr="00F50629">
        <w:t>услуг за счет средств государственного социального заказа.</w:t>
      </w:r>
    </w:p>
    <w:p w:rsidR="000E5D13" w:rsidRPr="00F50629" w:rsidRDefault="003470FF" w:rsidP="003470FF">
      <w:pPr>
        <w:widowControl w:val="0"/>
        <w:ind w:firstLine="709"/>
        <w:jc w:val="both"/>
      </w:pPr>
      <w:r w:rsidRPr="00F50629">
        <w:t xml:space="preserve">24. </w:t>
      </w:r>
      <w:r w:rsidR="000E5D13" w:rsidRPr="00F50629">
        <w:t xml:space="preserve">Информацией для контроля соблюдения требований стандарта служат отчетные материалы </w:t>
      </w:r>
      <w:r w:rsidRPr="00F50629">
        <w:t>неправительственных организаций</w:t>
      </w:r>
      <w:r w:rsidR="000E5D13" w:rsidRPr="00F50629">
        <w:t xml:space="preserve">, результаты исследований среди потребителей, отзывы, жалобы, предложения и другие материалы, характеризующие деятельность по оказанию </w:t>
      </w:r>
      <w:r w:rsidR="00FE55FB" w:rsidRPr="00F50629">
        <w:t xml:space="preserve">информационных и методических </w:t>
      </w:r>
      <w:r w:rsidR="000E5D13" w:rsidRPr="00F50629">
        <w:t>услуг.</w:t>
      </w:r>
    </w:p>
    <w:p w:rsidR="00EE2AA9" w:rsidRPr="00F50629" w:rsidRDefault="003470FF" w:rsidP="00EE2AA9">
      <w:pPr>
        <w:widowControl w:val="0"/>
        <w:tabs>
          <w:tab w:val="left" w:pos="1134"/>
        </w:tabs>
        <w:ind w:firstLine="709"/>
        <w:jc w:val="both"/>
      </w:pPr>
      <w:r w:rsidRPr="00F50629">
        <w:t xml:space="preserve">25. </w:t>
      </w:r>
      <w:r w:rsidR="000E5D13" w:rsidRPr="00F50629">
        <w:t xml:space="preserve">В случае выявления несоответствия деятельности </w:t>
      </w:r>
      <w:r w:rsidRPr="00F50629">
        <w:t>неправительственной организации</w:t>
      </w:r>
      <w:r w:rsidR="000E5D13" w:rsidRPr="00F50629">
        <w:t xml:space="preserve"> требованиям настоящего стандарта, Заказчик вправе предпринять действия, определенные договором на оказание </w:t>
      </w:r>
      <w:r w:rsidR="00FE55FB" w:rsidRPr="00F50629">
        <w:t xml:space="preserve">информационных и методических </w:t>
      </w:r>
      <w:r w:rsidR="000E5D13" w:rsidRPr="00F50629">
        <w:t>услуг в следующей последовательности:</w:t>
      </w:r>
    </w:p>
    <w:p w:rsidR="00EE2AA9" w:rsidRPr="00F50629" w:rsidRDefault="00EE2AA9" w:rsidP="00EE2AA9">
      <w:pPr>
        <w:widowControl w:val="0"/>
        <w:tabs>
          <w:tab w:val="left" w:pos="1134"/>
        </w:tabs>
        <w:ind w:firstLine="709"/>
        <w:jc w:val="both"/>
      </w:pPr>
      <w:r w:rsidRPr="00F50629">
        <w:t xml:space="preserve">1) </w:t>
      </w:r>
      <w:r w:rsidR="000E5D13" w:rsidRPr="00F50629">
        <w:t xml:space="preserve">направить руководителю </w:t>
      </w:r>
      <w:r w:rsidR="003470FF" w:rsidRPr="00F50629">
        <w:t>неправительственной организации</w:t>
      </w:r>
      <w:r w:rsidR="000E5D13" w:rsidRPr="00F50629">
        <w:t xml:space="preserve"> письмо с указанием пунктов, требующих устранения выявленных недочетов, и указанием сроков их устранения;</w:t>
      </w:r>
    </w:p>
    <w:p w:rsidR="00EE2AA9" w:rsidRPr="00F50629" w:rsidRDefault="00EE2AA9" w:rsidP="00EE2AA9">
      <w:pPr>
        <w:widowControl w:val="0"/>
        <w:tabs>
          <w:tab w:val="left" w:pos="1134"/>
        </w:tabs>
        <w:ind w:firstLine="709"/>
        <w:jc w:val="both"/>
      </w:pPr>
      <w:r w:rsidRPr="00F50629">
        <w:t xml:space="preserve">2) </w:t>
      </w:r>
      <w:r w:rsidR="000E5D13" w:rsidRPr="00F50629">
        <w:t xml:space="preserve">в случае отказа </w:t>
      </w:r>
      <w:r w:rsidR="003470FF" w:rsidRPr="00F50629">
        <w:t>неправительственной организации</w:t>
      </w:r>
      <w:r w:rsidR="000E5D13" w:rsidRPr="00F50629">
        <w:t xml:space="preserve"> от устранения недочетов или невозможности их устранения, составляется акт, где указываются объемы фактически оказанных услуг и их стоимость;</w:t>
      </w:r>
    </w:p>
    <w:p w:rsidR="000E5D13" w:rsidRPr="00F50629" w:rsidRDefault="00EE2AA9" w:rsidP="00EE2AA9">
      <w:pPr>
        <w:widowControl w:val="0"/>
        <w:tabs>
          <w:tab w:val="left" w:pos="1134"/>
        </w:tabs>
        <w:ind w:firstLine="709"/>
        <w:jc w:val="both"/>
      </w:pPr>
      <w:r w:rsidRPr="00F50629">
        <w:t xml:space="preserve">3) </w:t>
      </w:r>
      <w:r w:rsidR="000E5D13" w:rsidRPr="00F50629">
        <w:t xml:space="preserve">в случае систематического нарушения </w:t>
      </w:r>
      <w:r w:rsidR="003470FF" w:rsidRPr="00F50629">
        <w:t>неправительственной организаци</w:t>
      </w:r>
      <w:r w:rsidR="00BD6B51">
        <w:t>ей</w:t>
      </w:r>
      <w:r w:rsidR="000E5D13" w:rsidRPr="00F50629">
        <w:t xml:space="preserve"> требований настоящего стандарта в ходе оказания </w:t>
      </w:r>
      <w:r w:rsidR="00FE55FB" w:rsidRPr="00F50629">
        <w:t xml:space="preserve">информационных и методических </w:t>
      </w:r>
      <w:r w:rsidR="000E5D13" w:rsidRPr="00F50629">
        <w:t>услуг, Заказчик вправе расторгнуть договор и/или взыскать неустойку в размере, определенном условиями договора.</w:t>
      </w:r>
    </w:p>
    <w:p w:rsidR="00EE2AA9" w:rsidRPr="00F50629" w:rsidRDefault="003470FF" w:rsidP="00EE2AA9">
      <w:pPr>
        <w:widowControl w:val="0"/>
        <w:ind w:firstLine="709"/>
        <w:jc w:val="both"/>
      </w:pPr>
      <w:r w:rsidRPr="00F50629">
        <w:t xml:space="preserve">26. </w:t>
      </w:r>
      <w:r w:rsidR="000E5D13" w:rsidRPr="00F50629">
        <w:t xml:space="preserve">В случае нарушения Заказчиком требований данного стандарта при разработке технической спецификации, заключении договора на оказание </w:t>
      </w:r>
      <w:r w:rsidR="00FE55FB" w:rsidRPr="00F50629">
        <w:t xml:space="preserve">информационных и методических </w:t>
      </w:r>
      <w:r w:rsidR="000E5D13" w:rsidRPr="00F50629">
        <w:t xml:space="preserve">услуг, а также в ходе осуществления контроля за соблюдением требований стандарта, </w:t>
      </w:r>
      <w:r w:rsidRPr="00F50629">
        <w:t>неправительственная организация</w:t>
      </w:r>
      <w:r w:rsidR="000E5D13" w:rsidRPr="00F50629">
        <w:t xml:space="preserve"> вправе предпринять действия по обжалованию, </w:t>
      </w:r>
      <w:r w:rsidR="000E5D13" w:rsidRPr="00F50629">
        <w:lastRenderedPageBreak/>
        <w:t>в том числе:</w:t>
      </w:r>
    </w:p>
    <w:p w:rsidR="00EE2AA9" w:rsidRPr="00F50629" w:rsidRDefault="00EE2AA9" w:rsidP="00EE2AA9">
      <w:pPr>
        <w:widowControl w:val="0"/>
        <w:ind w:firstLine="709"/>
        <w:jc w:val="both"/>
      </w:pPr>
      <w:r w:rsidRPr="00F50629">
        <w:t xml:space="preserve">1) </w:t>
      </w:r>
      <w:r w:rsidR="000E5D13" w:rsidRPr="00F50629">
        <w:t>направить Заказчику письмо с указанием пунктов, которые должны быть приведены в соответствие с требованиями настоящего стандарта;</w:t>
      </w:r>
    </w:p>
    <w:p w:rsidR="00EE2AA9" w:rsidRPr="00F50629" w:rsidRDefault="00EE2AA9" w:rsidP="00EE2AA9">
      <w:pPr>
        <w:widowControl w:val="0"/>
        <w:ind w:firstLine="709"/>
        <w:jc w:val="both"/>
      </w:pPr>
      <w:r w:rsidRPr="00F50629">
        <w:t xml:space="preserve">2) </w:t>
      </w:r>
      <w:r w:rsidR="000E5D13" w:rsidRPr="00F50629">
        <w:t>в случае отказа Заказчика от устранения нарушений, обратиться в уполномоченный орган в сфере государственного социального заказа;</w:t>
      </w:r>
    </w:p>
    <w:p w:rsidR="0064509D" w:rsidRPr="00F50629" w:rsidRDefault="00EE2AA9" w:rsidP="00EE2AA9">
      <w:pPr>
        <w:widowControl w:val="0"/>
        <w:ind w:firstLine="709"/>
        <w:jc w:val="both"/>
      </w:pPr>
      <w:r w:rsidRPr="00F50629">
        <w:t xml:space="preserve">3) </w:t>
      </w:r>
      <w:r w:rsidR="000E5D13" w:rsidRPr="00F50629">
        <w:t xml:space="preserve">в случае нарушения Заказчиком требований настоящего стандарта на этапе заключения договора на оказание </w:t>
      </w:r>
      <w:r w:rsidR="00FE55FB" w:rsidRPr="00F50629">
        <w:t xml:space="preserve">информационных и методических </w:t>
      </w:r>
      <w:r w:rsidR="000E5D13" w:rsidRPr="00F50629">
        <w:t xml:space="preserve">услуг и в процессе его исполнения </w:t>
      </w:r>
      <w:r w:rsidR="0064509D" w:rsidRPr="00F50629">
        <w:t>неправительственная организация</w:t>
      </w:r>
      <w:r w:rsidR="000E5D13" w:rsidRPr="00F50629">
        <w:t xml:space="preserve"> вправе отказаться от исполнения требований Заказчика, противоречащих стандарту, без потери права на заключение и исполнение договора.</w:t>
      </w:r>
    </w:p>
    <w:p w:rsidR="00EE3A64" w:rsidRPr="00F50629" w:rsidRDefault="00EE3A64" w:rsidP="0064509D">
      <w:pPr>
        <w:pStyle w:val="af0"/>
        <w:widowControl w:val="0"/>
        <w:tabs>
          <w:tab w:val="left" w:pos="993"/>
        </w:tabs>
        <w:ind w:left="0" w:firstLine="709"/>
        <w:contextualSpacing w:val="0"/>
        <w:jc w:val="both"/>
      </w:pPr>
      <w:r w:rsidRPr="00F50629">
        <w:t xml:space="preserve">В случае обоюдного согласия на изменение каких-либо параметров, связанных с оказанием </w:t>
      </w:r>
      <w:r w:rsidR="00FE55FB" w:rsidRPr="00F50629">
        <w:t>информационных и методических</w:t>
      </w:r>
      <w:r w:rsidRPr="00F50629">
        <w:t xml:space="preserve"> услуг (сроки исполнения, объем услуг и т.д.) между Заказчиком и поставщиком услуг заключается дополнительное соглашение с описание всех условий.</w:t>
      </w:r>
    </w:p>
    <w:p w:rsidR="00EE3A64" w:rsidRPr="00F50629" w:rsidRDefault="00EE3A64" w:rsidP="002B7C5F">
      <w:pPr>
        <w:pStyle w:val="af0"/>
        <w:widowControl w:val="0"/>
        <w:ind w:left="360"/>
        <w:contextualSpacing w:val="0"/>
        <w:jc w:val="both"/>
      </w:pPr>
    </w:p>
    <w:p w:rsidR="0064509D" w:rsidRPr="00F50629" w:rsidRDefault="0064509D" w:rsidP="003470FF">
      <w:pPr>
        <w:pStyle w:val="af0"/>
        <w:widowControl w:val="0"/>
        <w:ind w:left="0" w:firstLine="709"/>
        <w:contextualSpacing w:val="0"/>
        <w:jc w:val="both"/>
      </w:pPr>
    </w:p>
    <w:p w:rsidR="00EE2AA9" w:rsidRPr="00F50629" w:rsidRDefault="00EE2AA9" w:rsidP="003470FF">
      <w:pPr>
        <w:pStyle w:val="af0"/>
        <w:widowControl w:val="0"/>
        <w:ind w:left="0" w:firstLine="709"/>
        <w:contextualSpacing w:val="0"/>
        <w:jc w:val="both"/>
      </w:pPr>
    </w:p>
    <w:p w:rsidR="00EE2AA9" w:rsidRPr="00F50629" w:rsidRDefault="00EE2AA9" w:rsidP="003470FF">
      <w:pPr>
        <w:pStyle w:val="af0"/>
        <w:widowControl w:val="0"/>
        <w:ind w:left="0" w:firstLine="709"/>
        <w:contextualSpacing w:val="0"/>
        <w:jc w:val="both"/>
      </w:pPr>
    </w:p>
    <w:p w:rsidR="00121836" w:rsidRPr="00F50629" w:rsidRDefault="00121836">
      <w:pPr>
        <w:spacing w:after="200" w:line="276" w:lineRule="auto"/>
      </w:pPr>
      <w:r w:rsidRPr="00F50629">
        <w:br w:type="page"/>
      </w:r>
    </w:p>
    <w:p w:rsidR="0064509D" w:rsidRPr="00F50629" w:rsidRDefault="003470FF" w:rsidP="0064509D">
      <w:pPr>
        <w:pStyle w:val="af0"/>
        <w:widowControl w:val="0"/>
        <w:ind w:left="5670"/>
        <w:contextualSpacing w:val="0"/>
        <w:jc w:val="center"/>
      </w:pPr>
      <w:r w:rsidRPr="00F50629">
        <w:lastRenderedPageBreak/>
        <w:t xml:space="preserve">Приложение 1 </w:t>
      </w:r>
    </w:p>
    <w:p w:rsidR="0064509D" w:rsidRPr="00F50629" w:rsidRDefault="003470FF" w:rsidP="0064509D">
      <w:pPr>
        <w:pStyle w:val="af0"/>
        <w:widowControl w:val="0"/>
        <w:ind w:left="5670"/>
        <w:contextualSpacing w:val="0"/>
        <w:jc w:val="center"/>
      </w:pPr>
      <w:r w:rsidRPr="00F50629">
        <w:t xml:space="preserve">к стандарту информационных </w:t>
      </w:r>
    </w:p>
    <w:p w:rsidR="003470FF" w:rsidRPr="00F50629" w:rsidRDefault="003470FF" w:rsidP="0064509D">
      <w:pPr>
        <w:pStyle w:val="af0"/>
        <w:widowControl w:val="0"/>
        <w:ind w:left="5670"/>
        <w:contextualSpacing w:val="0"/>
        <w:jc w:val="center"/>
      </w:pPr>
      <w:r w:rsidRPr="00F50629">
        <w:t>и методических услуг неправительственных организаций</w:t>
      </w:r>
    </w:p>
    <w:p w:rsidR="0064509D" w:rsidRPr="00F50629" w:rsidRDefault="0064509D" w:rsidP="0064509D">
      <w:pPr>
        <w:pStyle w:val="af0"/>
        <w:widowControl w:val="0"/>
        <w:ind w:left="5670"/>
        <w:contextualSpacing w:val="0"/>
        <w:jc w:val="center"/>
      </w:pPr>
    </w:p>
    <w:p w:rsidR="003470FF" w:rsidRPr="00F50629" w:rsidRDefault="003470FF" w:rsidP="0064509D">
      <w:pPr>
        <w:pStyle w:val="af0"/>
        <w:widowControl w:val="0"/>
        <w:ind w:left="0" w:firstLine="709"/>
        <w:contextualSpacing w:val="0"/>
        <w:jc w:val="center"/>
        <w:rPr>
          <w:b/>
        </w:rPr>
      </w:pPr>
      <w:r w:rsidRPr="00F50629">
        <w:rPr>
          <w:b/>
        </w:rPr>
        <w:t xml:space="preserve">Схема 1. Схема подготовки и/или разработки, проведения и оценки информационных и </w:t>
      </w:r>
      <w:r w:rsidRPr="00F50629">
        <w:rPr>
          <w:b/>
          <w:lang w:val="en-US"/>
        </w:rPr>
        <w:t>PR</w:t>
      </w:r>
      <w:r w:rsidRPr="00F50629">
        <w:rPr>
          <w:b/>
        </w:rPr>
        <w:t>-кампаний</w:t>
      </w:r>
    </w:p>
    <w:p w:rsidR="0064509D" w:rsidRPr="00F50629" w:rsidRDefault="0064509D" w:rsidP="0064509D">
      <w:pPr>
        <w:pStyle w:val="af0"/>
        <w:widowControl w:val="0"/>
        <w:ind w:left="0" w:firstLine="709"/>
        <w:contextualSpacing w:val="0"/>
        <w:jc w:val="center"/>
        <w:rPr>
          <w:b/>
        </w:rPr>
      </w:pPr>
    </w:p>
    <w:p w:rsidR="003470FF" w:rsidRPr="00F50629" w:rsidRDefault="003470FF" w:rsidP="003470FF">
      <w:pPr>
        <w:pStyle w:val="af0"/>
        <w:widowControl w:val="0"/>
        <w:ind w:left="0" w:firstLine="709"/>
        <w:contextualSpacing w:val="0"/>
        <w:jc w:val="both"/>
      </w:pPr>
      <w:r w:rsidRPr="00F50629">
        <w:t>Условные обозначения:</w:t>
      </w:r>
    </w:p>
    <w:p w:rsidR="003470FF" w:rsidRPr="00F50629" w:rsidRDefault="003470FF" w:rsidP="003470FF">
      <w:pPr>
        <w:pStyle w:val="af0"/>
        <w:widowControl w:val="0"/>
        <w:ind w:left="0" w:firstLine="709"/>
        <w:contextualSpacing w:val="0"/>
        <w:jc w:val="both"/>
      </w:pPr>
      <w:r w:rsidRPr="00F50629">
        <w:t xml:space="preserve">М – менеджер </w:t>
      </w:r>
    </w:p>
    <w:p w:rsidR="003470FF" w:rsidRPr="00F50629" w:rsidRDefault="003470FF" w:rsidP="003470FF">
      <w:pPr>
        <w:pStyle w:val="af0"/>
        <w:widowControl w:val="0"/>
        <w:ind w:left="0" w:firstLine="709"/>
        <w:contextualSpacing w:val="0"/>
        <w:jc w:val="both"/>
      </w:pPr>
      <w:r w:rsidRPr="00F50629">
        <w:t xml:space="preserve">(выполняет координирующие и контролирующие функции, также может выступать в роли координатора кампании) </w:t>
      </w:r>
    </w:p>
    <w:p w:rsidR="003470FF" w:rsidRPr="00F50629" w:rsidRDefault="003470FF" w:rsidP="003470FF">
      <w:pPr>
        <w:pStyle w:val="af0"/>
        <w:widowControl w:val="0"/>
        <w:ind w:left="0" w:firstLine="709"/>
        <w:contextualSpacing w:val="0"/>
        <w:jc w:val="both"/>
      </w:pPr>
      <w:r w:rsidRPr="00F50629">
        <w:t>С – специалист по связям с общественностью</w:t>
      </w:r>
    </w:p>
    <w:p w:rsidR="003470FF" w:rsidRPr="00F50629" w:rsidRDefault="003470FF" w:rsidP="003470FF">
      <w:pPr>
        <w:pStyle w:val="af0"/>
        <w:widowControl w:val="0"/>
        <w:ind w:left="0" w:firstLine="709"/>
        <w:contextualSpacing w:val="0"/>
        <w:jc w:val="both"/>
      </w:pPr>
      <w:r w:rsidRPr="00F50629">
        <w:t>К – консультант в определенной сфере</w:t>
      </w:r>
    </w:p>
    <w:p w:rsidR="003470FF" w:rsidRPr="00F50629" w:rsidRDefault="003470FF" w:rsidP="003470FF">
      <w:pPr>
        <w:pStyle w:val="af0"/>
        <w:widowControl w:val="0"/>
        <w:ind w:left="0" w:firstLine="709"/>
        <w:contextualSpacing w:val="0"/>
        <w:jc w:val="both"/>
        <w:rPr>
          <w:b/>
        </w:rPr>
      </w:pPr>
      <w:r w:rsidRPr="00F50629">
        <w:t>А – администратор НПО</w:t>
      </w:r>
    </w:p>
    <w:p w:rsidR="003470FF" w:rsidRPr="00F50629" w:rsidRDefault="003470FF" w:rsidP="003470FF">
      <w:pPr>
        <w:pStyle w:val="af0"/>
        <w:widowControl w:val="0"/>
        <w:ind w:left="1366"/>
        <w:contextualSpacing w:val="0"/>
        <w:jc w:val="both"/>
        <w:rPr>
          <w:b/>
        </w:rPr>
      </w:pPr>
    </w:p>
    <w:p w:rsidR="003470FF" w:rsidRPr="00F50629" w:rsidRDefault="00121836" w:rsidP="003470FF">
      <w:pPr>
        <w:pStyle w:val="af0"/>
        <w:widowControl w:val="0"/>
        <w:ind w:left="0"/>
        <w:contextualSpacing w:val="0"/>
        <w:jc w:val="both"/>
      </w:pPr>
      <w:r w:rsidRPr="00F50629">
        <w:rPr>
          <w:b/>
          <w:noProof/>
          <w:lang w:eastAsia="ru-RU"/>
        </w:rPr>
        <mc:AlternateContent>
          <mc:Choice Requires="wpg">
            <w:drawing>
              <wp:anchor distT="0" distB="0" distL="114300" distR="114300" simplePos="0" relativeHeight="251662848" behindDoc="0" locked="0" layoutInCell="1" allowOverlap="1" wp14:anchorId="1B35EC29" wp14:editId="7EB1A7D9">
                <wp:simplePos x="0" y="0"/>
                <wp:positionH relativeFrom="column">
                  <wp:posOffset>-206375</wp:posOffset>
                </wp:positionH>
                <wp:positionV relativeFrom="paragraph">
                  <wp:posOffset>22860</wp:posOffset>
                </wp:positionV>
                <wp:extent cx="6523990" cy="4552950"/>
                <wp:effectExtent l="0" t="0" r="10160" b="19050"/>
                <wp:wrapNone/>
                <wp:docPr id="20" name="Группа 20"/>
                <wp:cNvGraphicFramePr/>
                <a:graphic xmlns:a="http://schemas.openxmlformats.org/drawingml/2006/main">
                  <a:graphicData uri="http://schemas.microsoft.com/office/word/2010/wordprocessingGroup">
                    <wpg:wgp>
                      <wpg:cNvGrpSpPr/>
                      <wpg:grpSpPr>
                        <a:xfrm>
                          <a:off x="0" y="0"/>
                          <a:ext cx="6523990" cy="4552950"/>
                          <a:chOff x="0" y="-9525"/>
                          <a:chExt cx="6524625" cy="4552950"/>
                        </a:xfrm>
                      </wpg:grpSpPr>
                      <wps:wsp>
                        <wps:cNvPr id="2" name="Прямая соединительная линия 2"/>
                        <wps:cNvCnPr>
                          <a:cxnSpLocks noChangeShapeType="1"/>
                        </wps:cNvCnPr>
                        <wps:spPr bwMode="auto">
                          <a:xfrm>
                            <a:off x="4086225" y="45720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6"/>
                        <wps:cNvCnPr/>
                        <wps:spPr bwMode="auto">
                          <a:xfrm>
                            <a:off x="3238500" y="135255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8"/>
                        <wps:cNvSpPr txBox="1">
                          <a:spLocks noChangeArrowheads="1"/>
                        </wps:cNvSpPr>
                        <wps:spPr bwMode="auto">
                          <a:xfrm>
                            <a:off x="0" y="0"/>
                            <a:ext cx="2619630" cy="457200"/>
                          </a:xfrm>
                          <a:prstGeom prst="rect">
                            <a:avLst/>
                          </a:prstGeom>
                          <a:solidFill>
                            <a:srgbClr val="FFFFFF"/>
                          </a:solidFill>
                          <a:ln w="9525">
                            <a:solidFill>
                              <a:srgbClr val="000000"/>
                            </a:solidFill>
                            <a:miter lim="800000"/>
                            <a:headEnd/>
                            <a:tailEnd/>
                          </a:ln>
                        </wps:spPr>
                        <wps:txbx>
                          <w:txbxContent>
                            <w:p w:rsidR="00BD6B51" w:rsidRPr="00400148" w:rsidRDefault="00BD6B51" w:rsidP="003470FF">
                              <w:pPr>
                                <w:rPr>
                                  <w:rFonts w:ascii="Arial" w:hAnsi="Arial" w:cs="Arial"/>
                                  <w:b/>
                                  <w:sz w:val="20"/>
                                  <w:szCs w:val="20"/>
                                </w:rPr>
                              </w:pPr>
                              <w:r w:rsidRPr="00400148">
                                <w:rPr>
                                  <w:rFonts w:ascii="Arial" w:hAnsi="Arial" w:cs="Arial"/>
                                  <w:b/>
                                  <w:sz w:val="20"/>
                                  <w:szCs w:val="20"/>
                                </w:rPr>
                                <w:t>М</w:t>
                              </w:r>
                            </w:p>
                            <w:p w:rsidR="00BD6B51" w:rsidRPr="00400148" w:rsidRDefault="00BD6B51" w:rsidP="003470FF">
                              <w:pPr>
                                <w:rPr>
                                  <w:rFonts w:ascii="Arial" w:hAnsi="Arial" w:cs="Arial"/>
                                  <w:sz w:val="20"/>
                                  <w:szCs w:val="20"/>
                                </w:rPr>
                              </w:pPr>
                              <w:r w:rsidRPr="00400148">
                                <w:rPr>
                                  <w:rFonts w:ascii="Arial" w:hAnsi="Arial" w:cs="Arial"/>
                                  <w:sz w:val="20"/>
                                  <w:szCs w:val="20"/>
                                </w:rPr>
                                <w:t>Ф</w:t>
                              </w:r>
                              <w:r>
                                <w:rPr>
                                  <w:rFonts w:ascii="Arial" w:hAnsi="Arial" w:cs="Arial"/>
                                  <w:sz w:val="20"/>
                                  <w:szCs w:val="20"/>
                                </w:rPr>
                                <w:t>ормулировка общей цели кампании</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828675" y="647700"/>
                            <a:ext cx="5467350" cy="695325"/>
                          </a:xfrm>
                          <a:prstGeom prst="rect">
                            <a:avLst/>
                          </a:prstGeom>
                          <a:solidFill>
                            <a:srgbClr val="FFFFFF"/>
                          </a:solidFill>
                          <a:ln w="9525">
                            <a:solidFill>
                              <a:srgbClr val="000000"/>
                            </a:solidFill>
                            <a:miter lim="800000"/>
                            <a:headEnd/>
                            <a:tailEnd/>
                          </a:ln>
                        </wps:spPr>
                        <wps:txbx>
                          <w:txbxContent>
                            <w:p w:rsidR="00BD6B51" w:rsidRPr="00400148" w:rsidRDefault="00BD6B51" w:rsidP="003470FF">
                              <w:pPr>
                                <w:rPr>
                                  <w:rFonts w:ascii="Arial" w:hAnsi="Arial" w:cs="Arial"/>
                                  <w:b/>
                                  <w:sz w:val="20"/>
                                  <w:szCs w:val="20"/>
                                </w:rPr>
                              </w:pPr>
                              <w:r w:rsidRPr="00400148">
                                <w:rPr>
                                  <w:rFonts w:ascii="Arial" w:hAnsi="Arial" w:cs="Arial"/>
                                  <w:b/>
                                  <w:sz w:val="20"/>
                                  <w:szCs w:val="20"/>
                                </w:rPr>
                                <w:t>1.Подготовительный этап</w:t>
                              </w:r>
                              <w:r>
                                <w:rPr>
                                  <w:rFonts w:ascii="Arial" w:hAnsi="Arial" w:cs="Arial"/>
                                  <w:b/>
                                  <w:sz w:val="20"/>
                                  <w:szCs w:val="20"/>
                                </w:rPr>
                                <w:t>.  М, С, К (</w:t>
                              </w:r>
                              <w:r w:rsidRPr="00F15999">
                                <w:rPr>
                                  <w:rFonts w:ascii="Arial" w:hAnsi="Arial" w:cs="Arial"/>
                                  <w:b/>
                                  <w:sz w:val="20"/>
                                </w:rPr>
                                <w:t>за 3,5 - 4 недели)</w:t>
                              </w:r>
                            </w:p>
                            <w:p w:rsidR="00BD6B51" w:rsidRPr="00400148" w:rsidRDefault="00BD6B51" w:rsidP="003470FF">
                              <w:pPr>
                                <w:rPr>
                                  <w:rFonts w:ascii="Arial" w:hAnsi="Arial" w:cs="Arial"/>
                                  <w:sz w:val="20"/>
                                  <w:szCs w:val="20"/>
                                </w:rPr>
                              </w:pPr>
                              <w:r w:rsidRPr="007C1B1F">
                                <w:rPr>
                                  <w:rFonts w:ascii="Arial" w:hAnsi="Arial" w:cs="Arial"/>
                                  <w:sz w:val="20"/>
                                  <w:szCs w:val="20"/>
                                </w:rPr>
                                <w:t>-</w:t>
                              </w:r>
                              <w:r w:rsidR="007C1B1F">
                                <w:rPr>
                                  <w:rFonts w:ascii="Arial" w:hAnsi="Arial" w:cs="Arial"/>
                                  <w:b/>
                                  <w:sz w:val="20"/>
                                  <w:szCs w:val="20"/>
                                </w:rPr>
                                <w:t xml:space="preserve"> </w:t>
                              </w:r>
                              <w:r w:rsidRPr="00400148">
                                <w:rPr>
                                  <w:rFonts w:ascii="Arial" w:hAnsi="Arial" w:cs="Arial"/>
                                  <w:sz w:val="20"/>
                                  <w:szCs w:val="20"/>
                                </w:rPr>
                                <w:t>выбор целевой группы (групп)</w:t>
                              </w:r>
                            </w:p>
                            <w:p w:rsidR="00BD6B51" w:rsidRPr="00400148" w:rsidRDefault="00BD6B51" w:rsidP="003470FF">
                              <w:pPr>
                                <w:rPr>
                                  <w:rFonts w:ascii="Arial" w:hAnsi="Arial" w:cs="Arial"/>
                                  <w:sz w:val="20"/>
                                  <w:szCs w:val="20"/>
                                </w:rPr>
                              </w:pPr>
                              <w:r w:rsidRPr="00400148">
                                <w:rPr>
                                  <w:rFonts w:ascii="Arial" w:hAnsi="Arial" w:cs="Arial"/>
                                  <w:sz w:val="20"/>
                                  <w:szCs w:val="20"/>
                                </w:rPr>
                                <w:t>-</w:t>
                              </w:r>
                              <w:r w:rsidR="007C1B1F">
                                <w:rPr>
                                  <w:rFonts w:ascii="Arial" w:hAnsi="Arial" w:cs="Arial"/>
                                  <w:sz w:val="20"/>
                                  <w:szCs w:val="20"/>
                                </w:rPr>
                                <w:t xml:space="preserve"> </w:t>
                              </w:r>
                              <w:r w:rsidRPr="00400148">
                                <w:rPr>
                                  <w:rFonts w:ascii="Arial" w:hAnsi="Arial" w:cs="Arial"/>
                                  <w:sz w:val="20"/>
                                  <w:szCs w:val="20"/>
                                </w:rPr>
                                <w:t>определение уровня, формулировка целей, задач и ожидаемых результатов кампании</w:t>
                              </w:r>
                            </w:p>
                            <w:p w:rsidR="00BD6B51" w:rsidRPr="00400148" w:rsidRDefault="00BD6B51" w:rsidP="003470FF">
                              <w:pPr>
                                <w:rPr>
                                  <w:rFonts w:ascii="Arial" w:hAnsi="Arial" w:cs="Arial"/>
                                  <w:b/>
                                  <w:sz w:val="20"/>
                                  <w:szCs w:val="20"/>
                                </w:rPr>
                              </w:pPr>
                              <w:r w:rsidRPr="00400148">
                                <w:rPr>
                                  <w:rFonts w:ascii="Arial" w:hAnsi="Arial" w:cs="Arial"/>
                                  <w:sz w:val="20"/>
                                  <w:szCs w:val="20"/>
                                </w:rPr>
                                <w:t>-</w:t>
                              </w:r>
                              <w:r w:rsidR="007C1B1F">
                                <w:rPr>
                                  <w:rFonts w:ascii="Arial" w:hAnsi="Arial" w:cs="Arial"/>
                                  <w:sz w:val="20"/>
                                  <w:szCs w:val="20"/>
                                </w:rPr>
                                <w:t xml:space="preserve"> </w:t>
                              </w:r>
                              <w:r w:rsidRPr="00400148">
                                <w:rPr>
                                  <w:rFonts w:ascii="Arial" w:hAnsi="Arial" w:cs="Arial"/>
                                  <w:sz w:val="20"/>
                                  <w:szCs w:val="20"/>
                                </w:rPr>
                                <w:t>оценка имеющихся и требуемых ресурсов</w:t>
                              </w:r>
                            </w:p>
                          </w:txbxContent>
                        </wps:txbx>
                        <wps:bodyPr rot="0" vert="horz" wrap="square" lIns="91440" tIns="45720" rIns="91440" bIns="45720" anchor="t" anchorCtr="0" upright="1">
                          <a:noAutofit/>
                        </wps:bodyPr>
                      </wps:wsp>
                      <wps:wsp>
                        <wps:cNvPr id="13" name="Text Box 12"/>
                        <wps:cNvSpPr txBox="1">
                          <a:spLocks noChangeArrowheads="1"/>
                        </wps:cNvSpPr>
                        <wps:spPr bwMode="auto">
                          <a:xfrm>
                            <a:off x="828675" y="2809875"/>
                            <a:ext cx="5467350" cy="739775"/>
                          </a:xfrm>
                          <a:prstGeom prst="rect">
                            <a:avLst/>
                          </a:prstGeom>
                          <a:solidFill>
                            <a:srgbClr val="FFFFFF"/>
                          </a:solidFill>
                          <a:ln w="9525">
                            <a:solidFill>
                              <a:srgbClr val="000000"/>
                            </a:solidFill>
                            <a:miter lim="800000"/>
                            <a:headEnd/>
                            <a:tailEnd/>
                          </a:ln>
                        </wps:spPr>
                        <wps:txbx>
                          <w:txbxContent>
                            <w:p w:rsidR="00BD6B51" w:rsidRPr="00400148" w:rsidRDefault="00BD6B51" w:rsidP="003470FF">
                              <w:pPr>
                                <w:rPr>
                                  <w:rFonts w:ascii="Arial" w:hAnsi="Arial" w:cs="Arial"/>
                                  <w:b/>
                                  <w:sz w:val="20"/>
                                  <w:szCs w:val="20"/>
                                </w:rPr>
                              </w:pPr>
                              <w:r w:rsidRPr="00400148">
                                <w:rPr>
                                  <w:rFonts w:ascii="Arial" w:hAnsi="Arial" w:cs="Arial"/>
                                  <w:b/>
                                  <w:sz w:val="20"/>
                                  <w:szCs w:val="20"/>
                                </w:rPr>
                                <w:t>3.Проведение кампании</w:t>
                              </w:r>
                              <w:r>
                                <w:rPr>
                                  <w:rFonts w:ascii="Arial" w:hAnsi="Arial" w:cs="Arial"/>
                                  <w:b/>
                                  <w:sz w:val="20"/>
                                  <w:szCs w:val="20"/>
                                </w:rPr>
                                <w:t xml:space="preserve">.  М, С, </w:t>
                              </w:r>
                              <w:proofErr w:type="gramStart"/>
                              <w:r>
                                <w:rPr>
                                  <w:rFonts w:ascii="Arial" w:hAnsi="Arial" w:cs="Arial"/>
                                  <w:b/>
                                  <w:sz w:val="20"/>
                                  <w:szCs w:val="20"/>
                                </w:rPr>
                                <w:t>К</w:t>
                              </w:r>
                              <w:proofErr w:type="gramEnd"/>
                              <w:r>
                                <w:rPr>
                                  <w:rFonts w:ascii="Arial" w:hAnsi="Arial" w:cs="Arial"/>
                                  <w:b/>
                                  <w:sz w:val="20"/>
                                  <w:szCs w:val="20"/>
                                </w:rPr>
                                <w:t>, А (за 1-1,5 недели)</w:t>
                              </w:r>
                            </w:p>
                            <w:p w:rsidR="00BD6B51" w:rsidRPr="00400148" w:rsidRDefault="00BD6B51" w:rsidP="003470FF">
                              <w:pPr>
                                <w:rPr>
                                  <w:rFonts w:ascii="Arial" w:hAnsi="Arial" w:cs="Arial"/>
                                  <w:sz w:val="20"/>
                                  <w:szCs w:val="20"/>
                                </w:rPr>
                              </w:pPr>
                              <w:r w:rsidRPr="00400148">
                                <w:rPr>
                                  <w:rFonts w:ascii="Arial" w:hAnsi="Arial" w:cs="Arial"/>
                                  <w:sz w:val="20"/>
                                  <w:szCs w:val="20"/>
                                </w:rPr>
                                <w:t>- организация кампании</w:t>
                              </w:r>
                            </w:p>
                            <w:p w:rsidR="00BD6B51" w:rsidRPr="00400148" w:rsidRDefault="00BD6B51" w:rsidP="003470FF">
                              <w:pPr>
                                <w:rPr>
                                  <w:rFonts w:ascii="Arial" w:hAnsi="Arial" w:cs="Arial"/>
                                  <w:sz w:val="20"/>
                                  <w:szCs w:val="20"/>
                                </w:rPr>
                              </w:pPr>
                              <w:r w:rsidRPr="00400148">
                                <w:rPr>
                                  <w:rFonts w:ascii="Arial" w:hAnsi="Arial" w:cs="Arial"/>
                                  <w:sz w:val="20"/>
                                  <w:szCs w:val="20"/>
                                </w:rPr>
                                <w:t>- руководство к</w:t>
                              </w:r>
                              <w:r>
                                <w:rPr>
                                  <w:rFonts w:ascii="Arial" w:hAnsi="Arial" w:cs="Arial"/>
                                  <w:sz w:val="20"/>
                                  <w:szCs w:val="20"/>
                                </w:rPr>
                                <w:t>а</w:t>
                              </w:r>
                              <w:r w:rsidRPr="00400148">
                                <w:rPr>
                                  <w:rFonts w:ascii="Arial" w:hAnsi="Arial" w:cs="Arial"/>
                                  <w:sz w:val="20"/>
                                  <w:szCs w:val="20"/>
                                </w:rPr>
                                <w:t>мпанией</w:t>
                              </w:r>
                            </w:p>
                            <w:p w:rsidR="00BD6B51" w:rsidRPr="00400148" w:rsidRDefault="00BD6B51" w:rsidP="003470FF">
                              <w:pPr>
                                <w:rPr>
                                  <w:rFonts w:ascii="Arial" w:hAnsi="Arial" w:cs="Arial"/>
                                  <w:sz w:val="20"/>
                                  <w:szCs w:val="20"/>
                                </w:rPr>
                              </w:pPr>
                              <w:r w:rsidRPr="00400148">
                                <w:rPr>
                                  <w:rFonts w:ascii="Arial" w:hAnsi="Arial" w:cs="Arial"/>
                                  <w:sz w:val="20"/>
                                  <w:szCs w:val="20"/>
                                </w:rPr>
                                <w:t>- контроль за ходом кампании</w:t>
                              </w:r>
                            </w:p>
                          </w:txbxContent>
                        </wps:txbx>
                        <wps:bodyPr rot="0" vert="horz" wrap="square" lIns="91440" tIns="45720" rIns="91440" bIns="45720" anchor="t" anchorCtr="0" upright="1">
                          <a:noAutofit/>
                        </wps:bodyPr>
                      </wps:wsp>
                      <wps:wsp>
                        <wps:cNvPr id="14" name="Line 13"/>
                        <wps:cNvCnPr/>
                        <wps:spPr bwMode="auto">
                          <a:xfrm>
                            <a:off x="3238500" y="2600325"/>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8"/>
                        <wps:cNvSpPr txBox="1">
                          <a:spLocks noChangeArrowheads="1"/>
                        </wps:cNvSpPr>
                        <wps:spPr bwMode="auto">
                          <a:xfrm>
                            <a:off x="800100" y="1571625"/>
                            <a:ext cx="5495925" cy="1028700"/>
                          </a:xfrm>
                          <a:prstGeom prst="rect">
                            <a:avLst/>
                          </a:prstGeom>
                          <a:solidFill>
                            <a:srgbClr val="FFFFFF"/>
                          </a:solidFill>
                          <a:ln w="9525">
                            <a:solidFill>
                              <a:srgbClr val="000000"/>
                            </a:solidFill>
                            <a:miter lim="800000"/>
                            <a:headEnd/>
                            <a:tailEnd/>
                          </a:ln>
                        </wps:spPr>
                        <wps:txbx>
                          <w:txbxContent>
                            <w:p w:rsidR="00BD6B51" w:rsidRPr="00400148" w:rsidRDefault="00BD6B51" w:rsidP="003470FF">
                              <w:pPr>
                                <w:rPr>
                                  <w:rFonts w:ascii="Arial" w:hAnsi="Arial" w:cs="Arial"/>
                                  <w:b/>
                                  <w:sz w:val="20"/>
                                  <w:szCs w:val="20"/>
                                </w:rPr>
                              </w:pPr>
                              <w:r w:rsidRPr="00400148">
                                <w:rPr>
                                  <w:rFonts w:ascii="Arial" w:hAnsi="Arial" w:cs="Arial"/>
                                  <w:b/>
                                  <w:sz w:val="20"/>
                                  <w:szCs w:val="20"/>
                                </w:rPr>
                                <w:t>2.Разработка информационной кампании</w:t>
                              </w:r>
                              <w:r>
                                <w:rPr>
                                  <w:rFonts w:ascii="Arial" w:hAnsi="Arial" w:cs="Arial"/>
                                  <w:b/>
                                  <w:sz w:val="20"/>
                                  <w:szCs w:val="20"/>
                                </w:rPr>
                                <w:t>.  М, С, К (за 3 недели)</w:t>
                              </w:r>
                            </w:p>
                            <w:p w:rsidR="00BD6B51" w:rsidRPr="00400148" w:rsidRDefault="00BD6B51" w:rsidP="003470FF">
                              <w:pPr>
                                <w:rPr>
                                  <w:rFonts w:ascii="Arial" w:hAnsi="Arial" w:cs="Arial"/>
                                  <w:sz w:val="20"/>
                                  <w:szCs w:val="20"/>
                                </w:rPr>
                              </w:pPr>
                              <w:r w:rsidRPr="00400148">
                                <w:rPr>
                                  <w:rFonts w:ascii="Arial" w:hAnsi="Arial" w:cs="Arial"/>
                                  <w:sz w:val="20"/>
                                  <w:szCs w:val="20"/>
                                </w:rPr>
                                <w:t>- разработка идеи кампании</w:t>
                              </w:r>
                            </w:p>
                            <w:p w:rsidR="00BD6B51" w:rsidRPr="00400148" w:rsidRDefault="00BD6B51" w:rsidP="003470FF">
                              <w:pPr>
                                <w:rPr>
                                  <w:rFonts w:ascii="Arial" w:hAnsi="Arial" w:cs="Arial"/>
                                  <w:sz w:val="20"/>
                                  <w:szCs w:val="20"/>
                                </w:rPr>
                              </w:pPr>
                              <w:r w:rsidRPr="00400148">
                                <w:rPr>
                                  <w:rFonts w:ascii="Arial" w:hAnsi="Arial" w:cs="Arial"/>
                                  <w:sz w:val="20"/>
                                  <w:szCs w:val="20"/>
                                </w:rPr>
                                <w:t>- выбор информационных каналов кампании</w:t>
                              </w:r>
                            </w:p>
                            <w:p w:rsidR="00BD6B51" w:rsidRPr="00400148" w:rsidRDefault="00BD6B51" w:rsidP="003470FF">
                              <w:pPr>
                                <w:rPr>
                                  <w:rFonts w:ascii="Arial" w:hAnsi="Arial" w:cs="Arial"/>
                                  <w:sz w:val="20"/>
                                  <w:szCs w:val="20"/>
                                </w:rPr>
                              </w:pPr>
                              <w:r w:rsidRPr="00400148">
                                <w:rPr>
                                  <w:rFonts w:ascii="Arial" w:hAnsi="Arial" w:cs="Arial"/>
                                  <w:sz w:val="20"/>
                                  <w:szCs w:val="20"/>
                                </w:rPr>
                                <w:t>- разработка и производство материалов кампании (видеороликов, буклетов, плакатов, статей в СМИ и т.п.) на основе технического задания/в соответствии с требованиями</w:t>
                              </w:r>
                            </w:p>
                            <w:p w:rsidR="00BD6B51" w:rsidRPr="00400148" w:rsidRDefault="00BD6B51" w:rsidP="003470FF">
                              <w:pPr>
                                <w:rPr>
                                  <w:rFonts w:ascii="Arial" w:hAnsi="Arial" w:cs="Arial"/>
                                  <w:sz w:val="20"/>
                                  <w:szCs w:val="20"/>
                                </w:rPr>
                              </w:pPr>
                              <w:r w:rsidRPr="00400148">
                                <w:rPr>
                                  <w:rFonts w:ascii="Arial" w:hAnsi="Arial" w:cs="Arial"/>
                                  <w:sz w:val="20"/>
                                  <w:szCs w:val="20"/>
                                </w:rPr>
                                <w:t>-</w:t>
                              </w:r>
                              <w:r w:rsidR="007C1B1F">
                                <w:rPr>
                                  <w:rFonts w:ascii="Arial" w:hAnsi="Arial" w:cs="Arial"/>
                                  <w:sz w:val="20"/>
                                  <w:szCs w:val="20"/>
                                </w:rPr>
                                <w:t xml:space="preserve"> </w:t>
                              </w:r>
                              <w:r w:rsidRPr="00400148">
                                <w:rPr>
                                  <w:rFonts w:ascii="Arial" w:hAnsi="Arial" w:cs="Arial"/>
                                  <w:sz w:val="20"/>
                                  <w:szCs w:val="20"/>
                                </w:rPr>
                                <w:t>планирование мероприятий кампании и разработка плана действий</w:t>
                              </w:r>
                            </w:p>
                          </w:txbxContent>
                        </wps:txbx>
                        <wps:bodyPr rot="0" vert="horz" wrap="square" lIns="91440" tIns="45720" rIns="91440" bIns="45720" anchor="t" anchorCtr="0" upright="1">
                          <a:noAutofit/>
                        </wps:bodyPr>
                      </wps:wsp>
                      <wps:wsp>
                        <wps:cNvPr id="21" name="Text Box 20"/>
                        <wps:cNvSpPr txBox="1">
                          <a:spLocks noChangeArrowheads="1"/>
                        </wps:cNvSpPr>
                        <wps:spPr bwMode="auto">
                          <a:xfrm>
                            <a:off x="133350" y="647700"/>
                            <a:ext cx="457200" cy="3895725"/>
                          </a:xfrm>
                          <a:prstGeom prst="rect">
                            <a:avLst/>
                          </a:prstGeom>
                          <a:solidFill>
                            <a:srgbClr val="FFFFFF"/>
                          </a:solidFill>
                          <a:ln w="9525">
                            <a:solidFill>
                              <a:srgbClr val="000000"/>
                            </a:solidFill>
                            <a:miter lim="800000"/>
                            <a:headEnd/>
                            <a:tailEnd/>
                          </a:ln>
                        </wps:spPr>
                        <wps:txbx>
                          <w:txbxContent>
                            <w:p w:rsidR="00BD6B51" w:rsidRPr="00400148" w:rsidRDefault="00BD6B51" w:rsidP="003470FF">
                              <w:pPr>
                                <w:jc w:val="center"/>
                                <w:rPr>
                                  <w:rFonts w:ascii="Arial" w:hAnsi="Arial" w:cs="Arial"/>
                                  <w:sz w:val="20"/>
                                  <w:szCs w:val="20"/>
                                </w:rPr>
                              </w:pPr>
                              <w:r w:rsidRPr="00400148">
                                <w:rPr>
                                  <w:rFonts w:ascii="Arial" w:hAnsi="Arial" w:cs="Arial"/>
                                  <w:sz w:val="20"/>
                                  <w:szCs w:val="20"/>
                                </w:rPr>
                                <w:t>Мониторинг кампании</w:t>
                              </w:r>
                            </w:p>
                          </w:txbxContent>
                        </wps:txbx>
                        <wps:bodyPr rot="0" vert="vert270" wrap="square" lIns="91440" tIns="45720" rIns="91440" bIns="45720" anchor="t" anchorCtr="0" upright="1">
                          <a:noAutofit/>
                        </wps:bodyPr>
                      </wps:wsp>
                      <wps:wsp>
                        <wps:cNvPr id="22" name="Line 21"/>
                        <wps:cNvCnPr/>
                        <wps:spPr bwMode="auto">
                          <a:xfrm>
                            <a:off x="2674708" y="314325"/>
                            <a:ext cx="75429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3"/>
                        <wps:cNvSpPr txBox="1">
                          <a:spLocks noChangeArrowheads="1"/>
                        </wps:cNvSpPr>
                        <wps:spPr bwMode="auto">
                          <a:xfrm>
                            <a:off x="3524593" y="-9525"/>
                            <a:ext cx="3000032" cy="457200"/>
                          </a:xfrm>
                          <a:prstGeom prst="rect">
                            <a:avLst/>
                          </a:prstGeom>
                          <a:solidFill>
                            <a:srgbClr val="FFFFFF"/>
                          </a:solidFill>
                          <a:ln w="9525">
                            <a:solidFill>
                              <a:srgbClr val="000000"/>
                            </a:solidFill>
                            <a:miter lim="800000"/>
                            <a:headEnd/>
                            <a:tailEnd/>
                          </a:ln>
                        </wps:spPr>
                        <wps:txbx>
                          <w:txbxContent>
                            <w:p w:rsidR="00BD6B51" w:rsidRPr="00400148" w:rsidRDefault="00BD6B51" w:rsidP="003470FF">
                              <w:pPr>
                                <w:rPr>
                                  <w:rFonts w:ascii="Arial" w:hAnsi="Arial" w:cs="Arial"/>
                                  <w:b/>
                                  <w:sz w:val="20"/>
                                  <w:szCs w:val="20"/>
                                </w:rPr>
                              </w:pPr>
                              <w:r w:rsidRPr="00400148">
                                <w:rPr>
                                  <w:rFonts w:ascii="Arial" w:hAnsi="Arial" w:cs="Arial"/>
                                  <w:b/>
                                  <w:sz w:val="20"/>
                                  <w:szCs w:val="20"/>
                                </w:rPr>
                                <w:t>М, С</w:t>
                              </w:r>
                            </w:p>
                            <w:p w:rsidR="00BD6B51" w:rsidRPr="00400148" w:rsidRDefault="00BD6B51" w:rsidP="003470FF">
                              <w:pPr>
                                <w:rPr>
                                  <w:rFonts w:ascii="Arial" w:hAnsi="Arial" w:cs="Arial"/>
                                  <w:sz w:val="20"/>
                                  <w:szCs w:val="20"/>
                                </w:rPr>
                              </w:pPr>
                              <w:r w:rsidRPr="00400148">
                                <w:rPr>
                                  <w:rFonts w:ascii="Arial" w:hAnsi="Arial" w:cs="Arial"/>
                                  <w:sz w:val="20"/>
                                  <w:szCs w:val="20"/>
                                </w:rPr>
                                <w:t>Планирование этапов проведения кампании</w:t>
                              </w:r>
                            </w:p>
                          </w:txbxContent>
                        </wps:txbx>
                        <wps:bodyPr rot="0" vert="horz" wrap="square" lIns="91440" tIns="45720" rIns="91440" bIns="45720" anchor="t" anchorCtr="0" upright="1">
                          <a:noAutofit/>
                        </wps:bodyPr>
                      </wps:wsp>
                      <wps:wsp>
                        <wps:cNvPr id="26" name="Line 25"/>
                        <wps:cNvCnPr/>
                        <wps:spPr bwMode="auto">
                          <a:xfrm>
                            <a:off x="571500" y="2105025"/>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6"/>
                        <wps:cNvCnPr/>
                        <wps:spPr bwMode="auto">
                          <a:xfrm>
                            <a:off x="600075" y="904875"/>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7"/>
                        <wps:cNvCnPr/>
                        <wps:spPr bwMode="auto">
                          <a:xfrm>
                            <a:off x="600075" y="3209925"/>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3"/>
                        <wps:cNvCnPr/>
                        <wps:spPr bwMode="auto">
                          <a:xfrm>
                            <a:off x="3209925" y="354330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12"/>
                        <wps:cNvSpPr txBox="1">
                          <a:spLocks noChangeArrowheads="1"/>
                        </wps:cNvSpPr>
                        <wps:spPr bwMode="auto">
                          <a:xfrm>
                            <a:off x="809625" y="3848100"/>
                            <a:ext cx="5467350" cy="485775"/>
                          </a:xfrm>
                          <a:prstGeom prst="rect">
                            <a:avLst/>
                          </a:prstGeom>
                          <a:solidFill>
                            <a:srgbClr val="FFFFFF"/>
                          </a:solidFill>
                          <a:ln w="9525">
                            <a:solidFill>
                              <a:srgbClr val="000000"/>
                            </a:solidFill>
                            <a:miter lim="800000"/>
                            <a:headEnd/>
                            <a:tailEnd/>
                          </a:ln>
                        </wps:spPr>
                        <wps:txbx>
                          <w:txbxContent>
                            <w:p w:rsidR="00BD6B51" w:rsidRPr="00400148" w:rsidRDefault="00BD6B51" w:rsidP="003470FF">
                              <w:pPr>
                                <w:rPr>
                                  <w:rFonts w:ascii="Arial" w:hAnsi="Arial" w:cs="Arial"/>
                                  <w:b/>
                                  <w:sz w:val="20"/>
                                  <w:szCs w:val="20"/>
                                </w:rPr>
                              </w:pPr>
                              <w:r>
                                <w:rPr>
                                  <w:rFonts w:ascii="Arial" w:hAnsi="Arial" w:cs="Arial"/>
                                  <w:b/>
                                  <w:sz w:val="20"/>
                                  <w:szCs w:val="20"/>
                                </w:rPr>
                                <w:t>4</w:t>
                              </w:r>
                              <w:r w:rsidRPr="00400148">
                                <w:rPr>
                                  <w:rFonts w:ascii="Arial" w:hAnsi="Arial" w:cs="Arial"/>
                                  <w:b/>
                                  <w:sz w:val="20"/>
                                  <w:szCs w:val="20"/>
                                </w:rPr>
                                <w:t>.</w:t>
                              </w:r>
                              <w:r>
                                <w:rPr>
                                  <w:rFonts w:ascii="Arial" w:hAnsi="Arial" w:cs="Arial"/>
                                  <w:b/>
                                  <w:sz w:val="20"/>
                                  <w:szCs w:val="20"/>
                                </w:rPr>
                                <w:t xml:space="preserve"> Оценка результатов кампании.  М, С, К (через 1-3 месяца после окончания кампании)</w:t>
                              </w:r>
                            </w:p>
                          </w:txbxContent>
                        </wps:txbx>
                        <wps:bodyPr rot="0" vert="horz" wrap="square" lIns="91440" tIns="45720" rIns="91440" bIns="45720" anchor="t" anchorCtr="0" upright="1">
                          <a:noAutofit/>
                        </wps:bodyPr>
                      </wps:wsp>
                      <wps:wsp>
                        <wps:cNvPr id="31" name="Line 27"/>
                        <wps:cNvCnPr/>
                        <wps:spPr bwMode="auto">
                          <a:xfrm>
                            <a:off x="571500" y="398145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20" o:spid="_x0000_s1026" style="position:absolute;left:0;text-align:left;margin-left:-16.25pt;margin-top:1.8pt;width:513.7pt;height:358.5pt;z-index:251662848;mso-width-relative:margin;mso-height-relative:margin" coordorigin=",-95" coordsize="65246,4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">
                <v:line id="Прямая соединительная линия 2" o:spid="_x0000_s1027" style="position:absolute;visibility:visible;mso-wrap-style:square" from="40862,4572" to="40862,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6" o:spid="_x0000_s1028" style="position:absolute;visibility:visible;mso-wrap-style:square" from="32385,13525" to="32385,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8" o:spid="_x0000_s1029" type="#_x0000_t202" style="position:absolute;width:2619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BD6B51" w:rsidRPr="00400148" w:rsidRDefault="00BD6B51" w:rsidP="003470FF">
                        <w:pPr>
                          <w:rPr>
                            <w:rFonts w:ascii="Arial" w:hAnsi="Arial" w:cs="Arial"/>
                            <w:b/>
                            <w:sz w:val="20"/>
                            <w:szCs w:val="20"/>
                          </w:rPr>
                        </w:pPr>
                        <w:r w:rsidRPr="00400148">
                          <w:rPr>
                            <w:rFonts w:ascii="Arial" w:hAnsi="Arial" w:cs="Arial"/>
                            <w:b/>
                            <w:sz w:val="20"/>
                            <w:szCs w:val="20"/>
                          </w:rPr>
                          <w:t>М</w:t>
                        </w:r>
                      </w:p>
                      <w:p w:rsidR="00BD6B51" w:rsidRPr="00400148" w:rsidRDefault="00BD6B51" w:rsidP="003470FF">
                        <w:pPr>
                          <w:rPr>
                            <w:rFonts w:ascii="Arial" w:hAnsi="Arial" w:cs="Arial"/>
                            <w:sz w:val="20"/>
                            <w:szCs w:val="20"/>
                          </w:rPr>
                        </w:pPr>
                        <w:r w:rsidRPr="00400148">
                          <w:rPr>
                            <w:rFonts w:ascii="Arial" w:hAnsi="Arial" w:cs="Arial"/>
                            <w:sz w:val="20"/>
                            <w:szCs w:val="20"/>
                          </w:rPr>
                          <w:t>Ф</w:t>
                        </w:r>
                        <w:r>
                          <w:rPr>
                            <w:rFonts w:ascii="Arial" w:hAnsi="Arial" w:cs="Arial"/>
                            <w:sz w:val="20"/>
                            <w:szCs w:val="20"/>
                          </w:rPr>
                          <w:t>ормулировка общей цели кампании</w:t>
                        </w:r>
                      </w:p>
                    </w:txbxContent>
                  </v:textbox>
                </v:shape>
                <v:shape id="Text Box 10" o:spid="_x0000_s1030" type="#_x0000_t202" style="position:absolute;left:8286;top:6477;width:54674;height:6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BD6B51" w:rsidRPr="00400148" w:rsidRDefault="00BD6B51" w:rsidP="003470FF">
                        <w:pPr>
                          <w:rPr>
                            <w:rFonts w:ascii="Arial" w:hAnsi="Arial" w:cs="Arial"/>
                            <w:b/>
                            <w:sz w:val="20"/>
                            <w:szCs w:val="20"/>
                          </w:rPr>
                        </w:pPr>
                        <w:r w:rsidRPr="00400148">
                          <w:rPr>
                            <w:rFonts w:ascii="Arial" w:hAnsi="Arial" w:cs="Arial"/>
                            <w:b/>
                            <w:sz w:val="20"/>
                            <w:szCs w:val="20"/>
                          </w:rPr>
                          <w:t>1.Подготовительный этап</w:t>
                        </w:r>
                        <w:r>
                          <w:rPr>
                            <w:rFonts w:ascii="Arial" w:hAnsi="Arial" w:cs="Arial"/>
                            <w:b/>
                            <w:sz w:val="20"/>
                            <w:szCs w:val="20"/>
                          </w:rPr>
                          <w:t>.  М, С, К (</w:t>
                        </w:r>
                        <w:r w:rsidRPr="00F15999">
                          <w:rPr>
                            <w:rFonts w:ascii="Arial" w:hAnsi="Arial" w:cs="Arial"/>
                            <w:b/>
                            <w:sz w:val="20"/>
                          </w:rPr>
                          <w:t>за 3,5 - 4 недели)</w:t>
                        </w:r>
                      </w:p>
                      <w:p w:rsidR="00BD6B51" w:rsidRPr="00400148" w:rsidRDefault="00BD6B51" w:rsidP="003470FF">
                        <w:pPr>
                          <w:rPr>
                            <w:rFonts w:ascii="Arial" w:hAnsi="Arial" w:cs="Arial"/>
                            <w:sz w:val="20"/>
                            <w:szCs w:val="20"/>
                          </w:rPr>
                        </w:pPr>
                        <w:r w:rsidRPr="007C1B1F">
                          <w:rPr>
                            <w:rFonts w:ascii="Arial" w:hAnsi="Arial" w:cs="Arial"/>
                            <w:sz w:val="20"/>
                            <w:szCs w:val="20"/>
                          </w:rPr>
                          <w:t>-</w:t>
                        </w:r>
                        <w:r w:rsidR="007C1B1F">
                          <w:rPr>
                            <w:rFonts w:ascii="Arial" w:hAnsi="Arial" w:cs="Arial"/>
                            <w:b/>
                            <w:sz w:val="20"/>
                            <w:szCs w:val="20"/>
                          </w:rPr>
                          <w:t xml:space="preserve"> </w:t>
                        </w:r>
                        <w:r w:rsidRPr="00400148">
                          <w:rPr>
                            <w:rFonts w:ascii="Arial" w:hAnsi="Arial" w:cs="Arial"/>
                            <w:sz w:val="20"/>
                            <w:szCs w:val="20"/>
                          </w:rPr>
                          <w:t>выбор целевой группы (групп)</w:t>
                        </w:r>
                      </w:p>
                      <w:p w:rsidR="00BD6B51" w:rsidRPr="00400148" w:rsidRDefault="00BD6B51" w:rsidP="003470FF">
                        <w:pPr>
                          <w:rPr>
                            <w:rFonts w:ascii="Arial" w:hAnsi="Arial" w:cs="Arial"/>
                            <w:sz w:val="20"/>
                            <w:szCs w:val="20"/>
                          </w:rPr>
                        </w:pPr>
                        <w:r w:rsidRPr="00400148">
                          <w:rPr>
                            <w:rFonts w:ascii="Arial" w:hAnsi="Arial" w:cs="Arial"/>
                            <w:sz w:val="20"/>
                            <w:szCs w:val="20"/>
                          </w:rPr>
                          <w:t>-</w:t>
                        </w:r>
                        <w:r w:rsidR="007C1B1F">
                          <w:rPr>
                            <w:rFonts w:ascii="Arial" w:hAnsi="Arial" w:cs="Arial"/>
                            <w:sz w:val="20"/>
                            <w:szCs w:val="20"/>
                          </w:rPr>
                          <w:t xml:space="preserve"> </w:t>
                        </w:r>
                        <w:r w:rsidRPr="00400148">
                          <w:rPr>
                            <w:rFonts w:ascii="Arial" w:hAnsi="Arial" w:cs="Arial"/>
                            <w:sz w:val="20"/>
                            <w:szCs w:val="20"/>
                          </w:rPr>
                          <w:t>определение уровня, формулировка целей, задач и ожидаемых результатов кампании</w:t>
                        </w:r>
                      </w:p>
                      <w:p w:rsidR="00BD6B51" w:rsidRPr="00400148" w:rsidRDefault="00BD6B51" w:rsidP="003470FF">
                        <w:pPr>
                          <w:rPr>
                            <w:rFonts w:ascii="Arial" w:hAnsi="Arial" w:cs="Arial"/>
                            <w:b/>
                            <w:sz w:val="20"/>
                            <w:szCs w:val="20"/>
                          </w:rPr>
                        </w:pPr>
                        <w:r w:rsidRPr="00400148">
                          <w:rPr>
                            <w:rFonts w:ascii="Arial" w:hAnsi="Arial" w:cs="Arial"/>
                            <w:sz w:val="20"/>
                            <w:szCs w:val="20"/>
                          </w:rPr>
                          <w:t>-</w:t>
                        </w:r>
                        <w:r w:rsidR="007C1B1F">
                          <w:rPr>
                            <w:rFonts w:ascii="Arial" w:hAnsi="Arial" w:cs="Arial"/>
                            <w:sz w:val="20"/>
                            <w:szCs w:val="20"/>
                          </w:rPr>
                          <w:t xml:space="preserve"> </w:t>
                        </w:r>
                        <w:r w:rsidRPr="00400148">
                          <w:rPr>
                            <w:rFonts w:ascii="Arial" w:hAnsi="Arial" w:cs="Arial"/>
                            <w:sz w:val="20"/>
                            <w:szCs w:val="20"/>
                          </w:rPr>
                          <w:t>оценка имеющихся и требуемых ресурсов</w:t>
                        </w:r>
                      </w:p>
                    </w:txbxContent>
                  </v:textbox>
                </v:shape>
                <v:shape id="Text Box 12" o:spid="_x0000_s1031" type="#_x0000_t202" style="position:absolute;left:8286;top:28098;width:54674;height:7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BD6B51" w:rsidRPr="00400148" w:rsidRDefault="00BD6B51" w:rsidP="003470FF">
                        <w:pPr>
                          <w:rPr>
                            <w:rFonts w:ascii="Arial" w:hAnsi="Arial" w:cs="Arial"/>
                            <w:b/>
                            <w:sz w:val="20"/>
                            <w:szCs w:val="20"/>
                          </w:rPr>
                        </w:pPr>
                        <w:r w:rsidRPr="00400148">
                          <w:rPr>
                            <w:rFonts w:ascii="Arial" w:hAnsi="Arial" w:cs="Arial"/>
                            <w:b/>
                            <w:sz w:val="20"/>
                            <w:szCs w:val="20"/>
                          </w:rPr>
                          <w:t>3.Проведение кампании</w:t>
                        </w:r>
                        <w:r>
                          <w:rPr>
                            <w:rFonts w:ascii="Arial" w:hAnsi="Arial" w:cs="Arial"/>
                            <w:b/>
                            <w:sz w:val="20"/>
                            <w:szCs w:val="20"/>
                          </w:rPr>
                          <w:t xml:space="preserve">.  М, С, </w:t>
                        </w:r>
                        <w:proofErr w:type="gramStart"/>
                        <w:r>
                          <w:rPr>
                            <w:rFonts w:ascii="Arial" w:hAnsi="Arial" w:cs="Arial"/>
                            <w:b/>
                            <w:sz w:val="20"/>
                            <w:szCs w:val="20"/>
                          </w:rPr>
                          <w:t>К</w:t>
                        </w:r>
                        <w:proofErr w:type="gramEnd"/>
                        <w:r>
                          <w:rPr>
                            <w:rFonts w:ascii="Arial" w:hAnsi="Arial" w:cs="Arial"/>
                            <w:b/>
                            <w:sz w:val="20"/>
                            <w:szCs w:val="20"/>
                          </w:rPr>
                          <w:t>, А (за 1-1,5 недели)</w:t>
                        </w:r>
                      </w:p>
                      <w:p w:rsidR="00BD6B51" w:rsidRPr="00400148" w:rsidRDefault="00BD6B51" w:rsidP="003470FF">
                        <w:pPr>
                          <w:rPr>
                            <w:rFonts w:ascii="Arial" w:hAnsi="Arial" w:cs="Arial"/>
                            <w:sz w:val="20"/>
                            <w:szCs w:val="20"/>
                          </w:rPr>
                        </w:pPr>
                        <w:r w:rsidRPr="00400148">
                          <w:rPr>
                            <w:rFonts w:ascii="Arial" w:hAnsi="Arial" w:cs="Arial"/>
                            <w:sz w:val="20"/>
                            <w:szCs w:val="20"/>
                          </w:rPr>
                          <w:t>- организация кампании</w:t>
                        </w:r>
                      </w:p>
                      <w:p w:rsidR="00BD6B51" w:rsidRPr="00400148" w:rsidRDefault="00BD6B51" w:rsidP="003470FF">
                        <w:pPr>
                          <w:rPr>
                            <w:rFonts w:ascii="Arial" w:hAnsi="Arial" w:cs="Arial"/>
                            <w:sz w:val="20"/>
                            <w:szCs w:val="20"/>
                          </w:rPr>
                        </w:pPr>
                        <w:r w:rsidRPr="00400148">
                          <w:rPr>
                            <w:rFonts w:ascii="Arial" w:hAnsi="Arial" w:cs="Arial"/>
                            <w:sz w:val="20"/>
                            <w:szCs w:val="20"/>
                          </w:rPr>
                          <w:t>- руководство к</w:t>
                        </w:r>
                        <w:r>
                          <w:rPr>
                            <w:rFonts w:ascii="Arial" w:hAnsi="Arial" w:cs="Arial"/>
                            <w:sz w:val="20"/>
                            <w:szCs w:val="20"/>
                          </w:rPr>
                          <w:t>а</w:t>
                        </w:r>
                        <w:r w:rsidRPr="00400148">
                          <w:rPr>
                            <w:rFonts w:ascii="Arial" w:hAnsi="Arial" w:cs="Arial"/>
                            <w:sz w:val="20"/>
                            <w:szCs w:val="20"/>
                          </w:rPr>
                          <w:t>мпанией</w:t>
                        </w:r>
                      </w:p>
                      <w:p w:rsidR="00BD6B51" w:rsidRPr="00400148" w:rsidRDefault="00BD6B51" w:rsidP="003470FF">
                        <w:pPr>
                          <w:rPr>
                            <w:rFonts w:ascii="Arial" w:hAnsi="Arial" w:cs="Arial"/>
                            <w:sz w:val="20"/>
                            <w:szCs w:val="20"/>
                          </w:rPr>
                        </w:pPr>
                        <w:r w:rsidRPr="00400148">
                          <w:rPr>
                            <w:rFonts w:ascii="Arial" w:hAnsi="Arial" w:cs="Arial"/>
                            <w:sz w:val="20"/>
                            <w:szCs w:val="20"/>
                          </w:rPr>
                          <w:t>- контроль за ходом кампании</w:t>
                        </w:r>
                      </w:p>
                    </w:txbxContent>
                  </v:textbox>
                </v:shape>
                <v:line id="Line 13" o:spid="_x0000_s1032" style="position:absolute;visibility:visible;mso-wrap-style:square" from="32385,26003" to="32385,28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Text Box 18" o:spid="_x0000_s1033" type="#_x0000_t202" style="position:absolute;left:8001;top:15716;width:54959;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BD6B51" w:rsidRPr="00400148" w:rsidRDefault="00BD6B51" w:rsidP="003470FF">
                        <w:pPr>
                          <w:rPr>
                            <w:rFonts w:ascii="Arial" w:hAnsi="Arial" w:cs="Arial"/>
                            <w:b/>
                            <w:sz w:val="20"/>
                            <w:szCs w:val="20"/>
                          </w:rPr>
                        </w:pPr>
                        <w:r w:rsidRPr="00400148">
                          <w:rPr>
                            <w:rFonts w:ascii="Arial" w:hAnsi="Arial" w:cs="Arial"/>
                            <w:b/>
                            <w:sz w:val="20"/>
                            <w:szCs w:val="20"/>
                          </w:rPr>
                          <w:t>2.Разработка информационной кампании</w:t>
                        </w:r>
                        <w:r>
                          <w:rPr>
                            <w:rFonts w:ascii="Arial" w:hAnsi="Arial" w:cs="Arial"/>
                            <w:b/>
                            <w:sz w:val="20"/>
                            <w:szCs w:val="20"/>
                          </w:rPr>
                          <w:t>.  М, С, К (за 3 недели)</w:t>
                        </w:r>
                      </w:p>
                      <w:p w:rsidR="00BD6B51" w:rsidRPr="00400148" w:rsidRDefault="00BD6B51" w:rsidP="003470FF">
                        <w:pPr>
                          <w:rPr>
                            <w:rFonts w:ascii="Arial" w:hAnsi="Arial" w:cs="Arial"/>
                            <w:sz w:val="20"/>
                            <w:szCs w:val="20"/>
                          </w:rPr>
                        </w:pPr>
                        <w:r w:rsidRPr="00400148">
                          <w:rPr>
                            <w:rFonts w:ascii="Arial" w:hAnsi="Arial" w:cs="Arial"/>
                            <w:sz w:val="20"/>
                            <w:szCs w:val="20"/>
                          </w:rPr>
                          <w:t>- разработка идеи кампании</w:t>
                        </w:r>
                      </w:p>
                      <w:p w:rsidR="00BD6B51" w:rsidRPr="00400148" w:rsidRDefault="00BD6B51" w:rsidP="003470FF">
                        <w:pPr>
                          <w:rPr>
                            <w:rFonts w:ascii="Arial" w:hAnsi="Arial" w:cs="Arial"/>
                            <w:sz w:val="20"/>
                            <w:szCs w:val="20"/>
                          </w:rPr>
                        </w:pPr>
                        <w:r w:rsidRPr="00400148">
                          <w:rPr>
                            <w:rFonts w:ascii="Arial" w:hAnsi="Arial" w:cs="Arial"/>
                            <w:sz w:val="20"/>
                            <w:szCs w:val="20"/>
                          </w:rPr>
                          <w:t>- выбор информационных каналов кампании</w:t>
                        </w:r>
                      </w:p>
                      <w:p w:rsidR="00BD6B51" w:rsidRPr="00400148" w:rsidRDefault="00BD6B51" w:rsidP="003470FF">
                        <w:pPr>
                          <w:rPr>
                            <w:rFonts w:ascii="Arial" w:hAnsi="Arial" w:cs="Arial"/>
                            <w:sz w:val="20"/>
                            <w:szCs w:val="20"/>
                          </w:rPr>
                        </w:pPr>
                        <w:r w:rsidRPr="00400148">
                          <w:rPr>
                            <w:rFonts w:ascii="Arial" w:hAnsi="Arial" w:cs="Arial"/>
                            <w:sz w:val="20"/>
                            <w:szCs w:val="20"/>
                          </w:rPr>
                          <w:t>- разработка и производство материалов кампании (видеороликов, буклетов, плакатов, статей в СМИ и т.п.) на основе технического задания/в соответствии с требованиями</w:t>
                        </w:r>
                      </w:p>
                      <w:p w:rsidR="00BD6B51" w:rsidRPr="00400148" w:rsidRDefault="00BD6B51" w:rsidP="003470FF">
                        <w:pPr>
                          <w:rPr>
                            <w:rFonts w:ascii="Arial" w:hAnsi="Arial" w:cs="Arial"/>
                            <w:sz w:val="20"/>
                            <w:szCs w:val="20"/>
                          </w:rPr>
                        </w:pPr>
                        <w:r w:rsidRPr="00400148">
                          <w:rPr>
                            <w:rFonts w:ascii="Arial" w:hAnsi="Arial" w:cs="Arial"/>
                            <w:sz w:val="20"/>
                            <w:szCs w:val="20"/>
                          </w:rPr>
                          <w:t>-</w:t>
                        </w:r>
                        <w:r w:rsidR="007C1B1F">
                          <w:rPr>
                            <w:rFonts w:ascii="Arial" w:hAnsi="Arial" w:cs="Arial"/>
                            <w:sz w:val="20"/>
                            <w:szCs w:val="20"/>
                          </w:rPr>
                          <w:t xml:space="preserve"> </w:t>
                        </w:r>
                        <w:r w:rsidRPr="00400148">
                          <w:rPr>
                            <w:rFonts w:ascii="Arial" w:hAnsi="Arial" w:cs="Arial"/>
                            <w:sz w:val="20"/>
                            <w:szCs w:val="20"/>
                          </w:rPr>
                          <w:t>планирование мероприятий кампании и разработка плана действий</w:t>
                        </w:r>
                      </w:p>
                    </w:txbxContent>
                  </v:textbox>
                </v:shape>
                <v:shape id="Text Box 20" o:spid="_x0000_s1034" type="#_x0000_t202" style="position:absolute;left:1333;top:6477;width:4572;height:38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UX0sMA&#10;AADbAAAADwAAAGRycy9kb3ducmV2LnhtbESP0WoCMRRE3wv+Q7iCbzWrSCmrUVQQFMpaVz/gsrlm&#10;Fzc3SxJ1/fumUOjjMDNnmMWqt614kA+NYwWTcQaCuHK6YaPgct69f4IIEVlj65gUvCjAajl4W2Cu&#10;3ZNP9CijEQnCIUcFdYxdLmWoarIYxq4jTt7VeYsxSW+k9vhMcNvKaZZ9SIsNp4UaO9rWVN3Ku1VQ&#10;lEe9ufbH4rvwh7OZ7dZf2d4oNRr26zmISH38D/+191rBdAK/X9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UX0sMAAADbAAAADwAAAAAAAAAAAAAAAACYAgAAZHJzL2Rv&#10;d25yZXYueG1sUEsFBgAAAAAEAAQA9QAAAIgDAAAAAA==&#10;">
                  <v:textbox style="layout-flow:vertical;mso-layout-flow-alt:bottom-to-top">
                    <w:txbxContent>
                      <w:p w:rsidR="00BD6B51" w:rsidRPr="00400148" w:rsidRDefault="00BD6B51" w:rsidP="003470FF">
                        <w:pPr>
                          <w:jc w:val="center"/>
                          <w:rPr>
                            <w:rFonts w:ascii="Arial" w:hAnsi="Arial" w:cs="Arial"/>
                            <w:sz w:val="20"/>
                            <w:szCs w:val="20"/>
                          </w:rPr>
                        </w:pPr>
                        <w:r w:rsidRPr="00400148">
                          <w:rPr>
                            <w:rFonts w:ascii="Arial" w:hAnsi="Arial" w:cs="Arial"/>
                            <w:sz w:val="20"/>
                            <w:szCs w:val="20"/>
                          </w:rPr>
                          <w:t>Мониторинг кампании</w:t>
                        </w:r>
                      </w:p>
                    </w:txbxContent>
                  </v:textbox>
                </v:shape>
                <v:line id="Line 21" o:spid="_x0000_s1035" style="position:absolute;visibility:visible;mso-wrap-style:square" from="26747,3143" to="34289,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Text Box 23" o:spid="_x0000_s1036" type="#_x0000_t202" style="position:absolute;left:35245;top:-95;width:30001;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BD6B51" w:rsidRPr="00400148" w:rsidRDefault="00BD6B51" w:rsidP="003470FF">
                        <w:pPr>
                          <w:rPr>
                            <w:rFonts w:ascii="Arial" w:hAnsi="Arial" w:cs="Arial"/>
                            <w:b/>
                            <w:sz w:val="20"/>
                            <w:szCs w:val="20"/>
                          </w:rPr>
                        </w:pPr>
                        <w:r w:rsidRPr="00400148">
                          <w:rPr>
                            <w:rFonts w:ascii="Arial" w:hAnsi="Arial" w:cs="Arial"/>
                            <w:b/>
                            <w:sz w:val="20"/>
                            <w:szCs w:val="20"/>
                          </w:rPr>
                          <w:t>М, С</w:t>
                        </w:r>
                      </w:p>
                      <w:p w:rsidR="00BD6B51" w:rsidRPr="00400148" w:rsidRDefault="00BD6B51" w:rsidP="003470FF">
                        <w:pPr>
                          <w:rPr>
                            <w:rFonts w:ascii="Arial" w:hAnsi="Arial" w:cs="Arial"/>
                            <w:sz w:val="20"/>
                            <w:szCs w:val="20"/>
                          </w:rPr>
                        </w:pPr>
                        <w:r w:rsidRPr="00400148">
                          <w:rPr>
                            <w:rFonts w:ascii="Arial" w:hAnsi="Arial" w:cs="Arial"/>
                            <w:sz w:val="20"/>
                            <w:szCs w:val="20"/>
                          </w:rPr>
                          <w:t>Планирование этапов проведения кампании</w:t>
                        </w:r>
                      </w:p>
                    </w:txbxContent>
                  </v:textbox>
                </v:shape>
                <v:line id="Line 25" o:spid="_x0000_s1037" style="position:absolute;visibility:visible;mso-wrap-style:square" from="5715,21050" to="8001,2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6" o:spid="_x0000_s1038" style="position:absolute;visibility:visible;mso-wrap-style:square" from="6000,9048" to="8286,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7" o:spid="_x0000_s1039" style="position:absolute;visibility:visible;mso-wrap-style:square" from="6000,32099" to="8286,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13" o:spid="_x0000_s1040" style="position:absolute;visibility:visible;mso-wrap-style:square" from="32099,35433" to="32099,38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 id="Text Box 12" o:spid="_x0000_s1041" type="#_x0000_t202" style="position:absolute;left:8096;top:38481;width:54673;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BD6B51" w:rsidRPr="00400148" w:rsidRDefault="00BD6B51" w:rsidP="003470FF">
                        <w:pPr>
                          <w:rPr>
                            <w:rFonts w:ascii="Arial" w:hAnsi="Arial" w:cs="Arial"/>
                            <w:b/>
                            <w:sz w:val="20"/>
                            <w:szCs w:val="20"/>
                          </w:rPr>
                        </w:pPr>
                        <w:r>
                          <w:rPr>
                            <w:rFonts w:ascii="Arial" w:hAnsi="Arial" w:cs="Arial"/>
                            <w:b/>
                            <w:sz w:val="20"/>
                            <w:szCs w:val="20"/>
                          </w:rPr>
                          <w:t>4</w:t>
                        </w:r>
                        <w:r w:rsidRPr="00400148">
                          <w:rPr>
                            <w:rFonts w:ascii="Arial" w:hAnsi="Arial" w:cs="Arial"/>
                            <w:b/>
                            <w:sz w:val="20"/>
                            <w:szCs w:val="20"/>
                          </w:rPr>
                          <w:t>.</w:t>
                        </w:r>
                        <w:r>
                          <w:rPr>
                            <w:rFonts w:ascii="Arial" w:hAnsi="Arial" w:cs="Arial"/>
                            <w:b/>
                            <w:sz w:val="20"/>
                            <w:szCs w:val="20"/>
                          </w:rPr>
                          <w:t xml:space="preserve"> Оценка результатов кампании.  М, С, К (через 1-3 месяца после окончания кампании)</w:t>
                        </w:r>
                      </w:p>
                    </w:txbxContent>
                  </v:textbox>
                </v:shape>
                <v:line id="Line 27" o:spid="_x0000_s1042" style="position:absolute;visibility:visible;mso-wrap-style:square" from="5715,39814" to="8001,39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group>
            </w:pict>
          </mc:Fallback>
        </mc:AlternateContent>
      </w:r>
      <w:r w:rsidR="003470FF" w:rsidRPr="00F50629">
        <w:rPr>
          <w:b/>
          <w:noProof/>
          <w:lang w:eastAsia="ru-RU"/>
        </w:rPr>
        <mc:AlternateContent>
          <mc:Choice Requires="wps">
            <w:drawing>
              <wp:anchor distT="0" distB="0" distL="114300" distR="114300" simplePos="0" relativeHeight="251654656" behindDoc="0" locked="0" layoutInCell="1" allowOverlap="1" wp14:anchorId="00813090" wp14:editId="7730BA2F">
                <wp:simplePos x="0" y="0"/>
                <wp:positionH relativeFrom="column">
                  <wp:posOffset>9258300</wp:posOffset>
                </wp:positionH>
                <wp:positionV relativeFrom="paragraph">
                  <wp:posOffset>3844290</wp:posOffset>
                </wp:positionV>
                <wp:extent cx="342900" cy="457200"/>
                <wp:effectExtent l="9525" t="5715" r="9525"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w="9525">
                          <a:solidFill>
                            <a:srgbClr val="000000"/>
                          </a:solidFill>
                          <a:miter lim="800000"/>
                          <a:headEnd/>
                          <a:tailEnd/>
                        </a:ln>
                      </wps:spPr>
                      <wps:txbx>
                        <w:txbxContent>
                          <w:p w:rsidR="00BD6B51" w:rsidRPr="00C21A51" w:rsidRDefault="00BD6B51" w:rsidP="003470FF">
                            <w:pPr>
                              <w:jc w:val="center"/>
                              <w:rPr>
                                <w:sz w:val="20"/>
                                <w:szCs w:val="20"/>
                              </w:rPr>
                            </w:pPr>
                            <w:r>
                              <w:rPr>
                                <w:sz w:val="20"/>
                                <w:szCs w:val="20"/>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43" type="#_x0000_t202" style="position:absolute;left:0;text-align:left;margin-left:729pt;margin-top:302.7pt;width:27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">
                <v:textbox>
                  <w:txbxContent>
                    <w:p w:rsidR="00BD6B51" w:rsidRPr="00C21A51" w:rsidRDefault="00BD6B51" w:rsidP="003470FF">
                      <w:pPr>
                        <w:jc w:val="center"/>
                        <w:rPr>
                          <w:sz w:val="20"/>
                          <w:szCs w:val="20"/>
                        </w:rPr>
                      </w:pPr>
                      <w:r>
                        <w:rPr>
                          <w:sz w:val="20"/>
                          <w:szCs w:val="20"/>
                        </w:rPr>
                        <w:t>В</w:t>
                      </w:r>
                    </w:p>
                  </w:txbxContent>
                </v:textbox>
              </v:shape>
            </w:pict>
          </mc:Fallback>
        </mc:AlternateContent>
      </w:r>
      <w:r w:rsidR="0064509D" w:rsidRPr="00F50629">
        <w:rPr>
          <w:b/>
        </w:rPr>
        <w:tab/>
      </w:r>
      <w:r w:rsidR="0064509D" w:rsidRPr="00F50629">
        <w:rPr>
          <w:b/>
        </w:rPr>
        <w:tab/>
      </w:r>
      <w:r w:rsidR="0064509D" w:rsidRPr="00F50629">
        <w:rPr>
          <w:b/>
        </w:rPr>
        <w:tab/>
      </w:r>
      <w:r w:rsidR="0064509D" w:rsidRPr="00F50629">
        <w:rPr>
          <w:b/>
        </w:rPr>
        <w:tab/>
      </w:r>
      <w:r w:rsidR="0064509D" w:rsidRPr="00F50629">
        <w:rPr>
          <w:b/>
        </w:rPr>
        <w:tab/>
        <w:t xml:space="preserve">     </w:t>
      </w:r>
      <w:r w:rsidR="003470FF" w:rsidRPr="00F50629">
        <w:t>за 1 месяц</w:t>
      </w: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pPr>
      <w:r w:rsidRPr="00F50629">
        <w:rPr>
          <w:b/>
        </w:rPr>
        <w:tab/>
      </w:r>
      <w:r w:rsidRPr="00F50629">
        <w:rPr>
          <w:b/>
        </w:rPr>
        <w:tab/>
      </w:r>
      <w:r w:rsidRPr="00F50629">
        <w:rPr>
          <w:b/>
        </w:rPr>
        <w:tab/>
      </w:r>
      <w:r w:rsidRPr="00F50629">
        <w:rPr>
          <w:b/>
        </w:rPr>
        <w:tab/>
      </w:r>
      <w:r w:rsidRPr="00F50629">
        <w:rPr>
          <w:b/>
        </w:rPr>
        <w:tab/>
      </w:r>
      <w:r w:rsidRPr="00F50629">
        <w:rPr>
          <w:b/>
        </w:rPr>
        <w:tab/>
      </w:r>
      <w:r w:rsidRPr="00F50629">
        <w:rPr>
          <w:b/>
        </w:rPr>
        <w:tab/>
      </w:r>
      <w:r w:rsidRPr="00F50629">
        <w:rPr>
          <w:b/>
        </w:rPr>
        <w:tab/>
      </w:r>
      <w:r w:rsidRPr="00F50629">
        <w:rPr>
          <w:b/>
        </w:rPr>
        <w:tab/>
      </w: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pPr>
      <w:r w:rsidRPr="00F50629">
        <w:rPr>
          <w:b/>
        </w:rPr>
        <w:tab/>
      </w:r>
      <w:r w:rsidRPr="00F50629">
        <w:rPr>
          <w:b/>
        </w:rPr>
        <w:tab/>
      </w:r>
      <w:r w:rsidRPr="00F50629">
        <w:rPr>
          <w:b/>
        </w:rPr>
        <w:tab/>
      </w:r>
      <w:r w:rsidRPr="00F50629">
        <w:rPr>
          <w:b/>
        </w:rPr>
        <w:tab/>
      </w:r>
      <w:r w:rsidRPr="00F50629">
        <w:rPr>
          <w:b/>
        </w:rPr>
        <w:tab/>
      </w: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r w:rsidRPr="00F50629">
        <w:rPr>
          <w:b/>
        </w:rPr>
        <w:tab/>
      </w:r>
      <w:r w:rsidRPr="00F50629">
        <w:rPr>
          <w:b/>
        </w:rPr>
        <w:tab/>
      </w:r>
      <w:r w:rsidRPr="00F50629">
        <w:rPr>
          <w:b/>
        </w:rPr>
        <w:tab/>
      </w:r>
      <w:r w:rsidRPr="00F50629">
        <w:rPr>
          <w:b/>
        </w:rPr>
        <w:tab/>
      </w:r>
      <w:r w:rsidRPr="00F50629">
        <w:rPr>
          <w:b/>
        </w:rPr>
        <w:tab/>
      </w:r>
      <w:r w:rsidRPr="00F50629">
        <w:rPr>
          <w:b/>
        </w:rPr>
        <w:tab/>
      </w:r>
      <w:r w:rsidRPr="00F50629">
        <w:rPr>
          <w:b/>
        </w:rPr>
        <w:tab/>
      </w:r>
    </w:p>
    <w:p w:rsidR="003470FF" w:rsidRPr="00F50629" w:rsidRDefault="003470FF" w:rsidP="003470FF">
      <w:pPr>
        <w:pStyle w:val="af0"/>
        <w:widowControl w:val="0"/>
        <w:ind w:left="1366"/>
        <w:contextualSpacing w:val="0"/>
        <w:jc w:val="both"/>
        <w:rPr>
          <w:b/>
        </w:rPr>
      </w:pPr>
      <w:r w:rsidRPr="00F50629">
        <w:rPr>
          <w:b/>
        </w:rPr>
        <w:t xml:space="preserve">за 3 недели </w:t>
      </w: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pPr>
      <w:r w:rsidRPr="00F50629">
        <w:rPr>
          <w:b/>
        </w:rPr>
        <w:tab/>
      </w:r>
      <w:r w:rsidRPr="00F50629">
        <w:rPr>
          <w:b/>
        </w:rPr>
        <w:tab/>
      </w:r>
      <w:r w:rsidRPr="00F50629">
        <w:rPr>
          <w:b/>
        </w:rPr>
        <w:tab/>
      </w:r>
      <w:r w:rsidRPr="00F50629">
        <w:rPr>
          <w:b/>
        </w:rPr>
        <w:tab/>
      </w: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r w:rsidRPr="00F50629">
        <w:rPr>
          <w:b/>
        </w:rPr>
        <w:tab/>
      </w:r>
      <w:r w:rsidRPr="00F50629">
        <w:rPr>
          <w:b/>
        </w:rPr>
        <w:tab/>
      </w:r>
      <w:r w:rsidRPr="00F50629">
        <w:rPr>
          <w:b/>
        </w:rPr>
        <w:tab/>
      </w:r>
      <w:r w:rsidRPr="00F50629">
        <w:rPr>
          <w:b/>
        </w:rPr>
        <w:tab/>
      </w:r>
      <w:r w:rsidRPr="00F50629">
        <w:rPr>
          <w:b/>
        </w:rPr>
        <w:tab/>
      </w:r>
      <w:r w:rsidRPr="00F50629">
        <w:rPr>
          <w:b/>
        </w:rPr>
        <w:br w:type="page"/>
      </w:r>
    </w:p>
    <w:p w:rsidR="0064509D" w:rsidRPr="00F50629" w:rsidRDefault="003470FF" w:rsidP="0064509D">
      <w:pPr>
        <w:pStyle w:val="af0"/>
        <w:widowControl w:val="0"/>
        <w:ind w:left="5670"/>
        <w:contextualSpacing w:val="0"/>
        <w:jc w:val="center"/>
      </w:pPr>
      <w:r w:rsidRPr="00F50629">
        <w:lastRenderedPageBreak/>
        <w:t xml:space="preserve">Приложение </w:t>
      </w:r>
      <w:r w:rsidR="0064509D" w:rsidRPr="00F50629">
        <w:t>2</w:t>
      </w:r>
    </w:p>
    <w:p w:rsidR="0064509D" w:rsidRPr="00F50629" w:rsidRDefault="003470FF" w:rsidP="0064509D">
      <w:pPr>
        <w:pStyle w:val="af0"/>
        <w:widowControl w:val="0"/>
        <w:ind w:left="5670"/>
        <w:contextualSpacing w:val="0"/>
        <w:jc w:val="center"/>
      </w:pPr>
      <w:r w:rsidRPr="00F50629">
        <w:t>к стандарту информационных</w:t>
      </w:r>
    </w:p>
    <w:p w:rsidR="003470FF" w:rsidRPr="00F50629" w:rsidRDefault="003470FF" w:rsidP="0064509D">
      <w:pPr>
        <w:pStyle w:val="af0"/>
        <w:widowControl w:val="0"/>
        <w:ind w:left="5670"/>
        <w:contextualSpacing w:val="0"/>
        <w:jc w:val="center"/>
      </w:pPr>
      <w:r w:rsidRPr="00F50629">
        <w:t>и методических услуг неправительственных организаций</w:t>
      </w:r>
    </w:p>
    <w:p w:rsidR="0064509D" w:rsidRPr="00F50629" w:rsidRDefault="0064509D" w:rsidP="0064509D">
      <w:pPr>
        <w:pStyle w:val="af0"/>
        <w:widowControl w:val="0"/>
        <w:ind w:left="5670"/>
        <w:contextualSpacing w:val="0"/>
        <w:jc w:val="center"/>
      </w:pPr>
    </w:p>
    <w:p w:rsidR="0064509D" w:rsidRPr="00F50629" w:rsidRDefault="003470FF" w:rsidP="0064509D">
      <w:pPr>
        <w:widowControl w:val="0"/>
        <w:ind w:firstLine="540"/>
        <w:jc w:val="center"/>
        <w:rPr>
          <w:b/>
          <w:lang w:eastAsia="ru-RU"/>
        </w:rPr>
      </w:pPr>
      <w:r w:rsidRPr="00F50629">
        <w:rPr>
          <w:b/>
          <w:lang w:eastAsia="ru-RU"/>
        </w:rPr>
        <w:t>Схема 2</w:t>
      </w:r>
      <w:r w:rsidRPr="00F50629">
        <w:rPr>
          <w:lang w:eastAsia="ru-RU"/>
        </w:rPr>
        <w:t xml:space="preserve"> </w:t>
      </w:r>
      <w:r w:rsidRPr="00F50629">
        <w:rPr>
          <w:b/>
          <w:lang w:eastAsia="ru-RU"/>
        </w:rPr>
        <w:t xml:space="preserve">Схема разработки и выпуска </w:t>
      </w:r>
    </w:p>
    <w:p w:rsidR="003470FF" w:rsidRPr="00F50629" w:rsidRDefault="003470FF" w:rsidP="0064509D">
      <w:pPr>
        <w:widowControl w:val="0"/>
        <w:ind w:firstLine="540"/>
        <w:jc w:val="center"/>
        <w:rPr>
          <w:b/>
          <w:lang w:eastAsia="ru-RU"/>
        </w:rPr>
      </w:pPr>
      <w:r w:rsidRPr="00F50629">
        <w:rPr>
          <w:b/>
          <w:lang w:eastAsia="ru-RU"/>
        </w:rPr>
        <w:t>информационно-методических материалов</w:t>
      </w:r>
    </w:p>
    <w:p w:rsidR="0064509D" w:rsidRPr="00F50629" w:rsidRDefault="0064509D" w:rsidP="0064509D">
      <w:pPr>
        <w:widowControl w:val="0"/>
        <w:ind w:firstLine="540"/>
        <w:jc w:val="center"/>
        <w:rPr>
          <w:b/>
          <w:lang w:eastAsia="ru-RU"/>
        </w:rPr>
      </w:pPr>
    </w:p>
    <w:p w:rsidR="003470FF" w:rsidRPr="00F50629" w:rsidRDefault="003470FF" w:rsidP="003470FF">
      <w:pPr>
        <w:pStyle w:val="af0"/>
        <w:widowControl w:val="0"/>
        <w:ind w:left="0"/>
        <w:contextualSpacing w:val="0"/>
        <w:jc w:val="both"/>
      </w:pPr>
      <w:r w:rsidRPr="00F50629">
        <w:t>Условные обозначения:</w:t>
      </w:r>
    </w:p>
    <w:p w:rsidR="003470FF" w:rsidRPr="00F50629" w:rsidRDefault="003470FF" w:rsidP="003470FF">
      <w:pPr>
        <w:pStyle w:val="af0"/>
        <w:widowControl w:val="0"/>
        <w:ind w:left="0"/>
        <w:contextualSpacing w:val="0"/>
        <w:jc w:val="both"/>
      </w:pPr>
      <w:r w:rsidRPr="00F50629">
        <w:t>М – менеджер НПО</w:t>
      </w:r>
    </w:p>
    <w:p w:rsidR="003470FF" w:rsidRPr="00F50629" w:rsidRDefault="003470FF" w:rsidP="003470FF">
      <w:pPr>
        <w:pStyle w:val="af0"/>
        <w:widowControl w:val="0"/>
        <w:ind w:left="0"/>
        <w:contextualSpacing w:val="0"/>
        <w:jc w:val="both"/>
      </w:pPr>
      <w:r w:rsidRPr="00F50629">
        <w:t>К – консультант НПО</w:t>
      </w:r>
    </w:p>
    <w:p w:rsidR="003470FF" w:rsidRPr="00F50629" w:rsidRDefault="003470FF" w:rsidP="003470FF">
      <w:pPr>
        <w:pStyle w:val="af0"/>
        <w:widowControl w:val="0"/>
        <w:ind w:left="0"/>
        <w:contextualSpacing w:val="0"/>
        <w:jc w:val="both"/>
      </w:pPr>
      <w:r w:rsidRPr="00F50629">
        <w:t>С – специалист по связям с общественностью</w:t>
      </w:r>
    </w:p>
    <w:p w:rsidR="003470FF" w:rsidRPr="00F50629" w:rsidRDefault="003470FF" w:rsidP="003470FF">
      <w:pPr>
        <w:pStyle w:val="af0"/>
        <w:widowControl w:val="0"/>
        <w:ind w:left="0"/>
        <w:contextualSpacing w:val="0"/>
        <w:jc w:val="both"/>
      </w:pPr>
      <w:r w:rsidRPr="00F50629">
        <w:t>А – администратор НПО</w:t>
      </w:r>
    </w:p>
    <w:p w:rsidR="003470FF" w:rsidRPr="00F50629" w:rsidRDefault="003470FF" w:rsidP="003470FF">
      <w:pPr>
        <w:pStyle w:val="af0"/>
        <w:widowControl w:val="0"/>
        <w:ind w:left="1366"/>
        <w:contextualSpacing w:val="0"/>
        <w:jc w:val="both"/>
        <w:rPr>
          <w:b/>
        </w:rPr>
      </w:pPr>
      <w:r w:rsidRPr="00F50629">
        <w:rPr>
          <w:b/>
          <w:noProof/>
          <w:lang w:eastAsia="ru-RU"/>
        </w:rPr>
        <mc:AlternateContent>
          <mc:Choice Requires="wpg">
            <w:drawing>
              <wp:anchor distT="0" distB="0" distL="114300" distR="114300" simplePos="0" relativeHeight="251663872" behindDoc="0" locked="0" layoutInCell="1" allowOverlap="1" wp14:anchorId="23638DEB" wp14:editId="3D484484">
                <wp:simplePos x="0" y="0"/>
                <wp:positionH relativeFrom="column">
                  <wp:posOffset>678278</wp:posOffset>
                </wp:positionH>
                <wp:positionV relativeFrom="paragraph">
                  <wp:posOffset>65161</wp:posOffset>
                </wp:positionV>
                <wp:extent cx="5038725" cy="4931509"/>
                <wp:effectExtent l="0" t="0" r="28575" b="21590"/>
                <wp:wrapNone/>
                <wp:docPr id="15" name="Группа 15"/>
                <wp:cNvGraphicFramePr/>
                <a:graphic xmlns:a="http://schemas.openxmlformats.org/drawingml/2006/main">
                  <a:graphicData uri="http://schemas.microsoft.com/office/word/2010/wordprocessingGroup">
                    <wpg:wgp>
                      <wpg:cNvGrpSpPr/>
                      <wpg:grpSpPr>
                        <a:xfrm>
                          <a:off x="0" y="0"/>
                          <a:ext cx="5038725" cy="4931509"/>
                          <a:chOff x="0" y="0"/>
                          <a:chExt cx="5038725" cy="4777644"/>
                        </a:xfrm>
                      </wpg:grpSpPr>
                      <wps:wsp>
                        <wps:cNvPr id="36" name="Text Box 32"/>
                        <wps:cNvSpPr txBox="1">
                          <a:spLocks noChangeArrowheads="1"/>
                        </wps:cNvSpPr>
                        <wps:spPr bwMode="auto">
                          <a:xfrm>
                            <a:off x="0" y="0"/>
                            <a:ext cx="5019675" cy="400050"/>
                          </a:xfrm>
                          <a:prstGeom prst="rect">
                            <a:avLst/>
                          </a:prstGeom>
                          <a:solidFill>
                            <a:srgbClr val="FFFFFF"/>
                          </a:solidFill>
                          <a:ln w="9525">
                            <a:solidFill>
                              <a:srgbClr val="000000"/>
                            </a:solidFill>
                            <a:miter lim="800000"/>
                            <a:headEnd/>
                            <a:tailEnd/>
                          </a:ln>
                        </wps:spPr>
                        <wps:txbx>
                          <w:txbxContent>
                            <w:p w:rsidR="00BD6B51" w:rsidRPr="00F15999" w:rsidRDefault="00BD6B51" w:rsidP="003470FF">
                              <w:pPr>
                                <w:rPr>
                                  <w:rFonts w:ascii="Arial" w:hAnsi="Arial" w:cs="Arial"/>
                                  <w:b/>
                                  <w:sz w:val="20"/>
                                  <w:szCs w:val="20"/>
                                </w:rPr>
                              </w:pPr>
                              <w:r w:rsidRPr="00F15999">
                                <w:rPr>
                                  <w:rFonts w:ascii="Arial" w:hAnsi="Arial" w:cs="Arial"/>
                                  <w:b/>
                                  <w:sz w:val="20"/>
                                  <w:szCs w:val="20"/>
                                </w:rPr>
                                <w:t>М, К</w:t>
                              </w:r>
                              <w:r>
                                <w:rPr>
                                  <w:rFonts w:ascii="Arial" w:hAnsi="Arial" w:cs="Arial"/>
                                  <w:b/>
                                  <w:sz w:val="20"/>
                                  <w:szCs w:val="20"/>
                                </w:rPr>
                                <w:t xml:space="preserve"> (за месяц до выпуска)</w:t>
                              </w:r>
                            </w:p>
                            <w:p w:rsidR="00BD6B51" w:rsidRPr="00F15999" w:rsidRDefault="00BD6B51" w:rsidP="003470FF">
                              <w:pPr>
                                <w:rPr>
                                  <w:rFonts w:ascii="Arial" w:hAnsi="Arial" w:cs="Arial"/>
                                  <w:sz w:val="20"/>
                                  <w:szCs w:val="20"/>
                                </w:rPr>
                              </w:pPr>
                              <w:r w:rsidRPr="00F15999">
                                <w:rPr>
                                  <w:rFonts w:ascii="Arial" w:hAnsi="Arial" w:cs="Arial"/>
                                  <w:sz w:val="20"/>
                                  <w:szCs w:val="20"/>
                                </w:rPr>
                                <w:t xml:space="preserve">Определение </w:t>
                              </w:r>
                              <w:r>
                                <w:rPr>
                                  <w:rFonts w:ascii="Arial" w:hAnsi="Arial" w:cs="Arial"/>
                                  <w:sz w:val="20"/>
                                  <w:szCs w:val="20"/>
                                </w:rPr>
                                <w:t>вида</w:t>
                              </w:r>
                              <w:r w:rsidRPr="00F15999">
                                <w:rPr>
                                  <w:rFonts w:ascii="Arial" w:hAnsi="Arial" w:cs="Arial"/>
                                  <w:sz w:val="20"/>
                                  <w:szCs w:val="20"/>
                                </w:rPr>
                                <w:t xml:space="preserve"> и тематики информационно-методических материалов</w:t>
                              </w:r>
                            </w:p>
                          </w:txbxContent>
                        </wps:txbx>
                        <wps:bodyPr rot="0" vert="horz" wrap="square" lIns="91440" tIns="45720" rIns="91440" bIns="45720" anchor="t" anchorCtr="0" upright="1">
                          <a:noAutofit/>
                        </wps:bodyPr>
                      </wps:wsp>
                      <wps:wsp>
                        <wps:cNvPr id="38" name="Text Box 32"/>
                        <wps:cNvSpPr txBox="1">
                          <a:spLocks noChangeArrowheads="1"/>
                        </wps:cNvSpPr>
                        <wps:spPr bwMode="auto">
                          <a:xfrm>
                            <a:off x="9525" y="571500"/>
                            <a:ext cx="5019675" cy="571500"/>
                          </a:xfrm>
                          <a:prstGeom prst="rect">
                            <a:avLst/>
                          </a:prstGeom>
                          <a:solidFill>
                            <a:srgbClr val="FFFFFF"/>
                          </a:solidFill>
                          <a:ln w="9525">
                            <a:solidFill>
                              <a:srgbClr val="000000"/>
                            </a:solidFill>
                            <a:miter lim="800000"/>
                            <a:headEnd/>
                            <a:tailEnd/>
                          </a:ln>
                        </wps:spPr>
                        <wps:txbx>
                          <w:txbxContent>
                            <w:p w:rsidR="00BD6B51" w:rsidRPr="00F15999" w:rsidRDefault="00BD6B51" w:rsidP="003470FF">
                              <w:pPr>
                                <w:rPr>
                                  <w:rFonts w:ascii="Arial" w:hAnsi="Arial" w:cs="Arial"/>
                                  <w:b/>
                                  <w:sz w:val="20"/>
                                  <w:szCs w:val="20"/>
                                </w:rPr>
                              </w:pPr>
                              <w:r w:rsidRPr="00F15999">
                                <w:rPr>
                                  <w:rFonts w:ascii="Arial" w:hAnsi="Arial" w:cs="Arial"/>
                                  <w:b/>
                                  <w:sz w:val="20"/>
                                  <w:szCs w:val="20"/>
                                </w:rPr>
                                <w:t>М, К</w:t>
                              </w:r>
                              <w:r>
                                <w:rPr>
                                  <w:rFonts w:ascii="Arial" w:hAnsi="Arial" w:cs="Arial"/>
                                  <w:b/>
                                  <w:sz w:val="20"/>
                                  <w:szCs w:val="20"/>
                                </w:rPr>
                                <w:t>, С (за 2-3 недели до выпуска)</w:t>
                              </w:r>
                            </w:p>
                            <w:p w:rsidR="00BD6B51" w:rsidRDefault="00BD6B51" w:rsidP="003470FF">
                              <w:pPr>
                                <w:rPr>
                                  <w:rFonts w:ascii="Arial" w:hAnsi="Arial" w:cs="Arial"/>
                                  <w:sz w:val="20"/>
                                  <w:szCs w:val="20"/>
                                </w:rPr>
                              </w:pPr>
                              <w:r>
                                <w:rPr>
                                  <w:rFonts w:ascii="Arial" w:hAnsi="Arial" w:cs="Arial"/>
                                  <w:sz w:val="20"/>
                                  <w:szCs w:val="20"/>
                                </w:rPr>
                                <w:t xml:space="preserve">Сбор и систематизация данных.  </w:t>
                              </w:r>
                            </w:p>
                            <w:p w:rsidR="00BD6B51" w:rsidRPr="00F15999" w:rsidRDefault="00BD6B51" w:rsidP="003470FF">
                              <w:pPr>
                                <w:rPr>
                                  <w:rFonts w:ascii="Arial" w:hAnsi="Arial" w:cs="Arial"/>
                                  <w:sz w:val="20"/>
                                  <w:szCs w:val="20"/>
                                </w:rPr>
                              </w:pPr>
                              <w:r>
                                <w:rPr>
                                  <w:rFonts w:ascii="Arial" w:hAnsi="Arial" w:cs="Arial"/>
                                  <w:sz w:val="20"/>
                                  <w:szCs w:val="20"/>
                                </w:rPr>
                                <w:t>Отбор материалов для предстоящего издания.</w:t>
                              </w:r>
                            </w:p>
                          </w:txbxContent>
                        </wps:txbx>
                        <wps:bodyPr rot="0" vert="horz" wrap="square" lIns="91440" tIns="45720" rIns="91440" bIns="45720" anchor="t" anchorCtr="0" upright="1">
                          <a:noAutofit/>
                        </wps:bodyPr>
                      </wps:wsp>
                      <wps:wsp>
                        <wps:cNvPr id="40" name="Поле 40"/>
                        <wps:cNvSpPr txBox="1">
                          <a:spLocks noChangeArrowheads="1"/>
                        </wps:cNvSpPr>
                        <wps:spPr bwMode="auto">
                          <a:xfrm>
                            <a:off x="9525" y="2533647"/>
                            <a:ext cx="5029200" cy="1105012"/>
                          </a:xfrm>
                          <a:prstGeom prst="rect">
                            <a:avLst/>
                          </a:prstGeom>
                          <a:solidFill>
                            <a:srgbClr val="FFFFFF"/>
                          </a:solidFill>
                          <a:ln w="9525">
                            <a:solidFill>
                              <a:srgbClr val="000000"/>
                            </a:solidFill>
                            <a:miter lim="800000"/>
                            <a:headEnd/>
                            <a:tailEnd/>
                          </a:ln>
                        </wps:spPr>
                        <wps:txbx>
                          <w:txbxContent>
                            <w:p w:rsidR="00BD6B51" w:rsidRPr="00421735" w:rsidRDefault="00BD6B51" w:rsidP="003470FF">
                              <w:pPr>
                                <w:rPr>
                                  <w:rFonts w:ascii="Arial" w:hAnsi="Arial" w:cs="Arial"/>
                                  <w:b/>
                                  <w:sz w:val="20"/>
                                  <w:szCs w:val="20"/>
                                </w:rPr>
                              </w:pPr>
                              <w:r w:rsidRPr="00421735">
                                <w:rPr>
                                  <w:rFonts w:ascii="Arial" w:hAnsi="Arial" w:cs="Arial"/>
                                  <w:b/>
                                  <w:sz w:val="20"/>
                                  <w:szCs w:val="20"/>
                                </w:rPr>
                                <w:t xml:space="preserve">М, </w:t>
                              </w:r>
                              <w:proofErr w:type="gramStart"/>
                              <w:r w:rsidRPr="00421735">
                                <w:rPr>
                                  <w:rFonts w:ascii="Arial" w:hAnsi="Arial" w:cs="Arial"/>
                                  <w:b/>
                                  <w:sz w:val="20"/>
                                  <w:szCs w:val="20"/>
                                </w:rPr>
                                <w:t>К</w:t>
                              </w:r>
                              <w:proofErr w:type="gramEnd"/>
                              <w:r w:rsidRPr="00421735">
                                <w:rPr>
                                  <w:rFonts w:ascii="Arial" w:hAnsi="Arial" w:cs="Arial"/>
                                  <w:b/>
                                  <w:sz w:val="20"/>
                                  <w:szCs w:val="20"/>
                                </w:rPr>
                                <w:t>, С, А (за 1,5 недели до издания)</w:t>
                              </w:r>
                            </w:p>
                            <w:p w:rsidR="00BD6B51" w:rsidRPr="00421735" w:rsidRDefault="00BD6B51" w:rsidP="003470FF">
                              <w:pPr>
                                <w:rPr>
                                  <w:rFonts w:ascii="Arial" w:hAnsi="Arial" w:cs="Arial"/>
                                  <w:sz w:val="20"/>
                                  <w:szCs w:val="20"/>
                                  <w:u w:val="single"/>
                                </w:rPr>
                              </w:pPr>
                              <w:r w:rsidRPr="00421735">
                                <w:rPr>
                                  <w:rFonts w:ascii="Arial" w:hAnsi="Arial" w:cs="Arial"/>
                                  <w:sz w:val="20"/>
                                  <w:szCs w:val="20"/>
                                  <w:u w:val="single"/>
                                </w:rPr>
                                <w:t>Верстка и тиражирование материалов:</w:t>
                              </w:r>
                            </w:p>
                            <w:p w:rsidR="00BD6B51" w:rsidRPr="00421735" w:rsidRDefault="00BD6B51" w:rsidP="003470FF">
                              <w:pPr>
                                <w:rPr>
                                  <w:rFonts w:ascii="Arial" w:hAnsi="Arial" w:cs="Arial"/>
                                  <w:sz w:val="20"/>
                                  <w:szCs w:val="20"/>
                                </w:rPr>
                              </w:pPr>
                              <w:r w:rsidRPr="00421735">
                                <w:rPr>
                                  <w:rFonts w:ascii="Arial" w:hAnsi="Arial" w:cs="Arial"/>
                                  <w:sz w:val="20"/>
                                  <w:szCs w:val="20"/>
                                </w:rPr>
                                <w:t>- сортировка отобранных материалов</w:t>
                              </w:r>
                              <w:r>
                                <w:rPr>
                                  <w:rFonts w:ascii="Arial" w:hAnsi="Arial" w:cs="Arial"/>
                                  <w:sz w:val="20"/>
                                  <w:szCs w:val="20"/>
                                </w:rPr>
                                <w:t>, согласно выбранному формату издания;</w:t>
                              </w:r>
                            </w:p>
                            <w:p w:rsidR="00BD6B51" w:rsidRPr="00421735" w:rsidRDefault="00BD6B51" w:rsidP="003470FF">
                              <w:pPr>
                                <w:rPr>
                                  <w:rFonts w:ascii="Arial" w:hAnsi="Arial" w:cs="Arial"/>
                                  <w:sz w:val="20"/>
                                  <w:szCs w:val="20"/>
                                </w:rPr>
                              </w:pPr>
                              <w:r w:rsidRPr="00421735">
                                <w:rPr>
                                  <w:rFonts w:ascii="Arial" w:hAnsi="Arial" w:cs="Arial"/>
                                  <w:sz w:val="20"/>
                                  <w:szCs w:val="20"/>
                                </w:rPr>
                                <w:t>- техническое оформление издания (компоновка материалов на страницах, оформление и дизайн выпуска)</w:t>
                              </w:r>
                            </w:p>
                            <w:p w:rsidR="00BD6B51" w:rsidRPr="00421735" w:rsidRDefault="00BD6B51" w:rsidP="003470FF">
                              <w:pPr>
                                <w:rPr>
                                  <w:rFonts w:ascii="Arial" w:hAnsi="Arial" w:cs="Arial"/>
                                  <w:sz w:val="20"/>
                                  <w:szCs w:val="20"/>
                                </w:rPr>
                              </w:pPr>
                              <w:r w:rsidRPr="00421735">
                                <w:rPr>
                                  <w:rFonts w:ascii="Arial" w:hAnsi="Arial" w:cs="Arial"/>
                                  <w:sz w:val="20"/>
                                  <w:szCs w:val="20"/>
                                </w:rPr>
                                <w:t>- создание мастер-копии</w:t>
                              </w:r>
                              <w:r>
                                <w:rPr>
                                  <w:rFonts w:ascii="Arial" w:hAnsi="Arial" w:cs="Arial"/>
                                  <w:sz w:val="20"/>
                                  <w:szCs w:val="20"/>
                                </w:rPr>
                                <w:t>;</w:t>
                              </w:r>
                            </w:p>
                            <w:p w:rsidR="00BD6B51" w:rsidRPr="00421735" w:rsidRDefault="00BD6B51" w:rsidP="003470FF">
                              <w:pPr>
                                <w:rPr>
                                  <w:rFonts w:ascii="Arial" w:hAnsi="Arial" w:cs="Arial"/>
                                  <w:sz w:val="20"/>
                                  <w:szCs w:val="20"/>
                                </w:rPr>
                              </w:pPr>
                              <w:r w:rsidRPr="00421735">
                                <w:rPr>
                                  <w:rFonts w:ascii="Arial" w:hAnsi="Arial" w:cs="Arial"/>
                                  <w:sz w:val="20"/>
                                  <w:szCs w:val="20"/>
                                </w:rPr>
                                <w:t>- тиражирование</w:t>
                              </w:r>
                              <w:r>
                                <w:rPr>
                                  <w:rFonts w:ascii="Arial" w:hAnsi="Arial" w:cs="Arial"/>
                                  <w:sz w:val="20"/>
                                  <w:szCs w:val="20"/>
                                </w:rPr>
                                <w:t>.</w:t>
                              </w:r>
                            </w:p>
                          </w:txbxContent>
                        </wps:txbx>
                        <wps:bodyPr rot="0" vert="horz" wrap="square" lIns="91440" tIns="45720" rIns="91440" bIns="45720" anchor="t" anchorCtr="0" upright="1">
                          <a:noAutofit/>
                        </wps:bodyPr>
                      </wps:wsp>
                      <wps:wsp>
                        <wps:cNvPr id="41" name="Поле 41"/>
                        <wps:cNvSpPr txBox="1">
                          <a:spLocks noChangeArrowheads="1"/>
                        </wps:cNvSpPr>
                        <wps:spPr bwMode="auto">
                          <a:xfrm>
                            <a:off x="9525" y="3825144"/>
                            <a:ext cx="5029200" cy="952500"/>
                          </a:xfrm>
                          <a:prstGeom prst="rect">
                            <a:avLst/>
                          </a:prstGeom>
                          <a:solidFill>
                            <a:srgbClr val="FFFFFF"/>
                          </a:solidFill>
                          <a:ln w="9525">
                            <a:solidFill>
                              <a:srgbClr val="000000"/>
                            </a:solidFill>
                            <a:miter lim="800000"/>
                            <a:headEnd/>
                            <a:tailEnd/>
                          </a:ln>
                        </wps:spPr>
                        <wps:txbx>
                          <w:txbxContent>
                            <w:p w:rsidR="00BD6B51" w:rsidRPr="00421735" w:rsidRDefault="00BD6B51" w:rsidP="003470FF">
                              <w:pPr>
                                <w:rPr>
                                  <w:rFonts w:ascii="Arial" w:hAnsi="Arial" w:cs="Arial"/>
                                  <w:b/>
                                  <w:sz w:val="20"/>
                                  <w:szCs w:val="20"/>
                                </w:rPr>
                              </w:pPr>
                              <w:proofErr w:type="gramStart"/>
                              <w:r w:rsidRPr="00421735">
                                <w:rPr>
                                  <w:rFonts w:ascii="Arial" w:hAnsi="Arial" w:cs="Arial"/>
                                  <w:b/>
                                  <w:sz w:val="20"/>
                                  <w:szCs w:val="20"/>
                                </w:rPr>
                                <w:t>С</w:t>
                              </w:r>
                              <w:proofErr w:type="gramEnd"/>
                              <w:r w:rsidRPr="00421735">
                                <w:rPr>
                                  <w:rFonts w:ascii="Arial" w:hAnsi="Arial" w:cs="Arial"/>
                                  <w:b/>
                                  <w:sz w:val="20"/>
                                  <w:szCs w:val="20"/>
                                </w:rPr>
                                <w:t>, А (</w:t>
                              </w:r>
                              <w:proofErr w:type="gramStart"/>
                              <w:r>
                                <w:rPr>
                                  <w:rFonts w:ascii="Arial" w:hAnsi="Arial" w:cs="Arial"/>
                                  <w:b/>
                                  <w:sz w:val="20"/>
                                  <w:szCs w:val="20"/>
                                </w:rPr>
                                <w:t>в</w:t>
                              </w:r>
                              <w:proofErr w:type="gramEnd"/>
                              <w:r>
                                <w:rPr>
                                  <w:rFonts w:ascii="Arial" w:hAnsi="Arial" w:cs="Arial"/>
                                  <w:b/>
                                  <w:sz w:val="20"/>
                                  <w:szCs w:val="20"/>
                                </w:rPr>
                                <w:t xml:space="preserve"> течение </w:t>
                              </w:r>
                              <w:r w:rsidR="007C1B1F">
                                <w:rPr>
                                  <w:rFonts w:ascii="Arial" w:hAnsi="Arial" w:cs="Arial"/>
                                  <w:b/>
                                  <w:sz w:val="20"/>
                                  <w:szCs w:val="20"/>
                                </w:rPr>
                                <w:t>месяца и более</w:t>
                              </w:r>
                              <w:r>
                                <w:rPr>
                                  <w:rFonts w:ascii="Arial" w:hAnsi="Arial" w:cs="Arial"/>
                                  <w:b/>
                                  <w:sz w:val="20"/>
                                  <w:szCs w:val="20"/>
                                </w:rPr>
                                <w:t xml:space="preserve"> после издания</w:t>
                              </w:r>
                              <w:r w:rsidRPr="00421735">
                                <w:rPr>
                                  <w:rFonts w:ascii="Arial" w:hAnsi="Arial" w:cs="Arial"/>
                                  <w:b/>
                                  <w:sz w:val="20"/>
                                  <w:szCs w:val="20"/>
                                </w:rPr>
                                <w:t>)</w:t>
                              </w:r>
                            </w:p>
                            <w:p w:rsidR="00BD6B51" w:rsidRPr="00421735" w:rsidRDefault="00BD6B51" w:rsidP="003470FF">
                              <w:pPr>
                                <w:rPr>
                                  <w:rFonts w:ascii="Arial" w:hAnsi="Arial" w:cs="Arial"/>
                                  <w:sz w:val="20"/>
                                  <w:szCs w:val="20"/>
                                  <w:u w:val="single"/>
                                </w:rPr>
                              </w:pPr>
                              <w:r>
                                <w:rPr>
                                  <w:rFonts w:ascii="Arial" w:hAnsi="Arial" w:cs="Arial"/>
                                  <w:sz w:val="20"/>
                                  <w:szCs w:val="20"/>
                                  <w:u w:val="single"/>
                                </w:rPr>
                                <w:t xml:space="preserve">Распространение </w:t>
                              </w:r>
                              <w:r w:rsidRPr="00421735">
                                <w:rPr>
                                  <w:rFonts w:ascii="Arial" w:hAnsi="Arial" w:cs="Arial"/>
                                  <w:sz w:val="20"/>
                                  <w:szCs w:val="20"/>
                                  <w:u w:val="single"/>
                                </w:rPr>
                                <w:t>материалов:</w:t>
                              </w:r>
                            </w:p>
                            <w:p w:rsidR="00BD6B51" w:rsidRPr="009B046B" w:rsidRDefault="00BD6B51" w:rsidP="003470FF">
                              <w:pPr>
                                <w:rPr>
                                  <w:rFonts w:ascii="Arial" w:hAnsi="Arial" w:cs="Arial"/>
                                  <w:sz w:val="20"/>
                                  <w:szCs w:val="20"/>
                                  <w:lang w:eastAsia="ru-RU"/>
                                </w:rPr>
                              </w:pPr>
                              <w:r w:rsidRPr="009B046B">
                                <w:rPr>
                                  <w:rFonts w:ascii="Arial" w:hAnsi="Arial" w:cs="Arial"/>
                                  <w:sz w:val="20"/>
                                  <w:szCs w:val="20"/>
                                  <w:lang w:eastAsia="ru-RU"/>
                                </w:rPr>
                                <w:t xml:space="preserve">- распространение печатных экземпляров среди целевых групп, определенных </w:t>
                              </w:r>
                              <w:r>
                                <w:rPr>
                                  <w:rFonts w:ascii="Arial" w:hAnsi="Arial" w:cs="Arial"/>
                                  <w:sz w:val="20"/>
                                  <w:szCs w:val="20"/>
                                  <w:lang w:eastAsia="ru-RU"/>
                                </w:rPr>
                                <w:t>НПО</w:t>
                              </w:r>
                            </w:p>
                            <w:p w:rsidR="00BD6B51" w:rsidRPr="009B046B" w:rsidRDefault="00BD6B51" w:rsidP="003470FF">
                              <w:pPr>
                                <w:rPr>
                                  <w:rFonts w:ascii="Arial" w:hAnsi="Arial" w:cs="Arial"/>
                                  <w:sz w:val="20"/>
                                  <w:szCs w:val="20"/>
                                </w:rPr>
                              </w:pPr>
                              <w:r w:rsidRPr="009B046B">
                                <w:rPr>
                                  <w:rFonts w:ascii="Arial" w:hAnsi="Arial" w:cs="Arial"/>
                                  <w:sz w:val="20"/>
                                  <w:szCs w:val="20"/>
                                  <w:lang w:eastAsia="ru-RU"/>
                                </w:rPr>
                                <w:t xml:space="preserve">- рассылка электронного варианта </w:t>
                              </w:r>
                              <w:r>
                                <w:rPr>
                                  <w:rFonts w:ascii="Arial" w:hAnsi="Arial" w:cs="Arial"/>
                                  <w:sz w:val="20"/>
                                  <w:szCs w:val="20"/>
                                  <w:lang w:eastAsia="ru-RU"/>
                                </w:rPr>
                                <w:t>издания</w:t>
                              </w:r>
                              <w:r w:rsidRPr="009B046B">
                                <w:rPr>
                                  <w:rFonts w:ascii="Arial" w:hAnsi="Arial" w:cs="Arial"/>
                                  <w:sz w:val="20"/>
                                  <w:szCs w:val="20"/>
                                  <w:lang w:eastAsia="ru-RU"/>
                                </w:rPr>
                                <w:t xml:space="preserve"> (по базе данных </w:t>
                              </w:r>
                              <w:r>
                                <w:rPr>
                                  <w:rFonts w:ascii="Arial" w:hAnsi="Arial" w:cs="Arial"/>
                                  <w:sz w:val="20"/>
                                  <w:szCs w:val="20"/>
                                  <w:lang w:eastAsia="ru-RU"/>
                                </w:rPr>
                                <w:t>НПО</w:t>
                              </w:r>
                              <w:r w:rsidRPr="009B046B">
                                <w:rPr>
                                  <w:rFonts w:ascii="Arial" w:hAnsi="Arial" w:cs="Arial"/>
                                  <w:sz w:val="20"/>
                                  <w:szCs w:val="20"/>
                                  <w:lang w:eastAsia="ru-RU"/>
                                </w:rPr>
                                <w:t>)</w:t>
                              </w:r>
                            </w:p>
                          </w:txbxContent>
                        </wps:txbx>
                        <wps:bodyPr rot="0" vert="horz" wrap="square" lIns="91440" tIns="45720" rIns="91440" bIns="45720" anchor="t" anchorCtr="0" upright="1">
                          <a:noAutofit/>
                        </wps:bodyPr>
                      </wps:wsp>
                      <wps:wsp>
                        <wps:cNvPr id="5" name="Text Box 32"/>
                        <wps:cNvSpPr txBox="1">
                          <a:spLocks noChangeArrowheads="1"/>
                        </wps:cNvSpPr>
                        <wps:spPr bwMode="auto">
                          <a:xfrm>
                            <a:off x="0" y="1333499"/>
                            <a:ext cx="5019675" cy="1011115"/>
                          </a:xfrm>
                          <a:prstGeom prst="rect">
                            <a:avLst/>
                          </a:prstGeom>
                          <a:solidFill>
                            <a:srgbClr val="FFFFFF"/>
                          </a:solidFill>
                          <a:ln w="9525">
                            <a:solidFill>
                              <a:srgbClr val="000000"/>
                            </a:solidFill>
                            <a:miter lim="800000"/>
                            <a:headEnd/>
                            <a:tailEnd/>
                          </a:ln>
                        </wps:spPr>
                        <wps:txbx>
                          <w:txbxContent>
                            <w:p w:rsidR="00BD6B51" w:rsidRPr="00F15999" w:rsidRDefault="00BD6B51" w:rsidP="003470FF">
                              <w:pPr>
                                <w:rPr>
                                  <w:rFonts w:ascii="Arial" w:hAnsi="Arial" w:cs="Arial"/>
                                  <w:b/>
                                  <w:sz w:val="20"/>
                                  <w:szCs w:val="20"/>
                                </w:rPr>
                              </w:pPr>
                              <w:r w:rsidRPr="00F15999">
                                <w:rPr>
                                  <w:rFonts w:ascii="Arial" w:hAnsi="Arial" w:cs="Arial"/>
                                  <w:b/>
                                  <w:sz w:val="20"/>
                                  <w:szCs w:val="20"/>
                                </w:rPr>
                                <w:t>М, К</w:t>
                              </w:r>
                              <w:r>
                                <w:rPr>
                                  <w:rFonts w:ascii="Arial" w:hAnsi="Arial" w:cs="Arial"/>
                                  <w:b/>
                                  <w:sz w:val="20"/>
                                  <w:szCs w:val="20"/>
                                </w:rPr>
                                <w:t>, С (за 2 недели до выпуска)</w:t>
                              </w:r>
                            </w:p>
                            <w:p w:rsidR="00BD6B51" w:rsidRDefault="00BD6B51" w:rsidP="003470FF">
                              <w:pPr>
                                <w:rPr>
                                  <w:rFonts w:ascii="Arial" w:hAnsi="Arial" w:cs="Arial"/>
                                  <w:sz w:val="20"/>
                                  <w:szCs w:val="20"/>
                                </w:rPr>
                              </w:pPr>
                              <w:r>
                                <w:rPr>
                                  <w:rFonts w:ascii="Arial" w:hAnsi="Arial" w:cs="Arial"/>
                                  <w:sz w:val="20"/>
                                  <w:szCs w:val="20"/>
                                </w:rPr>
                                <w:t>Определение технических характеристик материалов:</w:t>
                              </w:r>
                            </w:p>
                            <w:p w:rsidR="00BD6B51" w:rsidRDefault="00BD6B51" w:rsidP="003470FF">
                              <w:pPr>
                                <w:rPr>
                                  <w:rFonts w:ascii="Arial" w:hAnsi="Arial" w:cs="Arial"/>
                                  <w:sz w:val="20"/>
                                  <w:szCs w:val="20"/>
                                </w:rPr>
                              </w:pPr>
                              <w:r>
                                <w:rPr>
                                  <w:rFonts w:ascii="Arial" w:hAnsi="Arial" w:cs="Arial"/>
                                  <w:sz w:val="20"/>
                                  <w:szCs w:val="20"/>
                                </w:rPr>
                                <w:t>- определение формата;</w:t>
                              </w:r>
                            </w:p>
                            <w:p w:rsidR="00BD6B51" w:rsidRDefault="00BD6B51" w:rsidP="003470FF">
                              <w:pPr>
                                <w:rPr>
                                  <w:rFonts w:ascii="Arial" w:hAnsi="Arial" w:cs="Arial"/>
                                  <w:sz w:val="20"/>
                                  <w:szCs w:val="20"/>
                                </w:rPr>
                              </w:pPr>
                              <w:r>
                                <w:rPr>
                                  <w:rFonts w:ascii="Arial" w:hAnsi="Arial" w:cs="Arial"/>
                                  <w:sz w:val="20"/>
                                  <w:szCs w:val="20"/>
                                </w:rPr>
                                <w:t>- количество страниц;</w:t>
                              </w:r>
                            </w:p>
                            <w:p w:rsidR="00BD6B51" w:rsidRDefault="00BD6B51" w:rsidP="003470FF">
                              <w:pPr>
                                <w:rPr>
                                  <w:rFonts w:ascii="Arial" w:hAnsi="Arial" w:cs="Arial"/>
                                  <w:sz w:val="20"/>
                                  <w:szCs w:val="20"/>
                                </w:rPr>
                              </w:pPr>
                              <w:r>
                                <w:rPr>
                                  <w:rFonts w:ascii="Arial" w:hAnsi="Arial" w:cs="Arial"/>
                                  <w:sz w:val="20"/>
                                  <w:szCs w:val="20"/>
                                </w:rPr>
                                <w:t>- определение дизайна;</w:t>
                              </w:r>
                            </w:p>
                            <w:p w:rsidR="00BD6B51" w:rsidRPr="00F15999" w:rsidRDefault="00BD6B51" w:rsidP="003470FF">
                              <w:pPr>
                                <w:rPr>
                                  <w:rFonts w:ascii="Arial" w:hAnsi="Arial" w:cs="Arial"/>
                                  <w:sz w:val="20"/>
                                  <w:szCs w:val="20"/>
                                </w:rPr>
                              </w:pPr>
                              <w:r>
                                <w:rPr>
                                  <w:rFonts w:ascii="Arial" w:hAnsi="Arial" w:cs="Arial"/>
                                  <w:sz w:val="20"/>
                                  <w:szCs w:val="20"/>
                                </w:rPr>
                                <w:t>- наличие рисунков, диаграмм, фотографий и т.д.</w:t>
                              </w:r>
                            </w:p>
                          </w:txbxContent>
                        </wps:txbx>
                        <wps:bodyPr rot="0" vert="horz" wrap="square" lIns="91440" tIns="45720" rIns="91440" bIns="45720" anchor="t" anchorCtr="0" upright="1">
                          <a:noAutofit/>
                        </wps:bodyPr>
                      </wps:wsp>
                      <wps:wsp>
                        <wps:cNvPr id="6" name="Прямая соединительная линия 6"/>
                        <wps:cNvCnPr>
                          <a:cxnSpLocks noChangeShapeType="1"/>
                        </wps:cNvCnPr>
                        <wps:spPr bwMode="auto">
                          <a:xfrm>
                            <a:off x="2505075" y="40005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Прямая соединительная линия 8"/>
                        <wps:cNvCnPr>
                          <a:cxnSpLocks noChangeShapeType="1"/>
                        </wps:cNvCnPr>
                        <wps:spPr bwMode="auto">
                          <a:xfrm>
                            <a:off x="2495550" y="114300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Прямая соединительная линия 10"/>
                        <wps:cNvCnPr>
                          <a:cxnSpLocks noChangeShapeType="1"/>
                        </wps:cNvCnPr>
                        <wps:spPr bwMode="auto">
                          <a:xfrm>
                            <a:off x="2495550" y="2346569"/>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Прямая соединительная линия 12"/>
                        <wps:cNvCnPr>
                          <a:cxnSpLocks noChangeShapeType="1"/>
                        </wps:cNvCnPr>
                        <wps:spPr bwMode="auto">
                          <a:xfrm>
                            <a:off x="2409825" y="3648075"/>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Группа 15" o:spid="_x0000_s1044" style="position:absolute;left:0;text-align:left;margin-left:53.4pt;margin-top:5.15pt;width:396.75pt;height:388.3pt;z-index:251663872;mso-height-relative:margin" coordsize="50387,4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">
                <v:shape id="Text Box 32" o:spid="_x0000_s1045" type="#_x0000_t202" style="position:absolute;width:50196;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BD6B51" w:rsidRPr="00F15999" w:rsidRDefault="00BD6B51" w:rsidP="003470FF">
                        <w:pPr>
                          <w:rPr>
                            <w:rFonts w:ascii="Arial" w:hAnsi="Arial" w:cs="Arial"/>
                            <w:b/>
                            <w:sz w:val="20"/>
                            <w:szCs w:val="20"/>
                          </w:rPr>
                        </w:pPr>
                        <w:r w:rsidRPr="00F15999">
                          <w:rPr>
                            <w:rFonts w:ascii="Arial" w:hAnsi="Arial" w:cs="Arial"/>
                            <w:b/>
                            <w:sz w:val="20"/>
                            <w:szCs w:val="20"/>
                          </w:rPr>
                          <w:t>М, К</w:t>
                        </w:r>
                        <w:r>
                          <w:rPr>
                            <w:rFonts w:ascii="Arial" w:hAnsi="Arial" w:cs="Arial"/>
                            <w:b/>
                            <w:sz w:val="20"/>
                            <w:szCs w:val="20"/>
                          </w:rPr>
                          <w:t xml:space="preserve"> (за месяц до выпуска)</w:t>
                        </w:r>
                      </w:p>
                      <w:p w:rsidR="00BD6B51" w:rsidRPr="00F15999" w:rsidRDefault="00BD6B51" w:rsidP="003470FF">
                        <w:pPr>
                          <w:rPr>
                            <w:rFonts w:ascii="Arial" w:hAnsi="Arial" w:cs="Arial"/>
                            <w:sz w:val="20"/>
                            <w:szCs w:val="20"/>
                          </w:rPr>
                        </w:pPr>
                        <w:r w:rsidRPr="00F15999">
                          <w:rPr>
                            <w:rFonts w:ascii="Arial" w:hAnsi="Arial" w:cs="Arial"/>
                            <w:sz w:val="20"/>
                            <w:szCs w:val="20"/>
                          </w:rPr>
                          <w:t xml:space="preserve">Определение </w:t>
                        </w:r>
                        <w:r>
                          <w:rPr>
                            <w:rFonts w:ascii="Arial" w:hAnsi="Arial" w:cs="Arial"/>
                            <w:sz w:val="20"/>
                            <w:szCs w:val="20"/>
                          </w:rPr>
                          <w:t>вида</w:t>
                        </w:r>
                        <w:r w:rsidRPr="00F15999">
                          <w:rPr>
                            <w:rFonts w:ascii="Arial" w:hAnsi="Arial" w:cs="Arial"/>
                            <w:sz w:val="20"/>
                            <w:szCs w:val="20"/>
                          </w:rPr>
                          <w:t xml:space="preserve"> и тематики информационно-методических материалов</w:t>
                        </w:r>
                      </w:p>
                    </w:txbxContent>
                  </v:textbox>
                </v:shape>
                <v:shape id="Text Box 32" o:spid="_x0000_s1046" type="#_x0000_t202" style="position:absolute;left:95;top:5715;width:5019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BD6B51" w:rsidRPr="00F15999" w:rsidRDefault="00BD6B51" w:rsidP="003470FF">
                        <w:pPr>
                          <w:rPr>
                            <w:rFonts w:ascii="Arial" w:hAnsi="Arial" w:cs="Arial"/>
                            <w:b/>
                            <w:sz w:val="20"/>
                            <w:szCs w:val="20"/>
                          </w:rPr>
                        </w:pPr>
                        <w:r w:rsidRPr="00F15999">
                          <w:rPr>
                            <w:rFonts w:ascii="Arial" w:hAnsi="Arial" w:cs="Arial"/>
                            <w:b/>
                            <w:sz w:val="20"/>
                            <w:szCs w:val="20"/>
                          </w:rPr>
                          <w:t>М, К</w:t>
                        </w:r>
                        <w:r>
                          <w:rPr>
                            <w:rFonts w:ascii="Arial" w:hAnsi="Arial" w:cs="Arial"/>
                            <w:b/>
                            <w:sz w:val="20"/>
                            <w:szCs w:val="20"/>
                          </w:rPr>
                          <w:t>, С (за 2-3 недели до выпуска)</w:t>
                        </w:r>
                      </w:p>
                      <w:p w:rsidR="00BD6B51" w:rsidRDefault="00BD6B51" w:rsidP="003470FF">
                        <w:pPr>
                          <w:rPr>
                            <w:rFonts w:ascii="Arial" w:hAnsi="Arial" w:cs="Arial"/>
                            <w:sz w:val="20"/>
                            <w:szCs w:val="20"/>
                          </w:rPr>
                        </w:pPr>
                        <w:r>
                          <w:rPr>
                            <w:rFonts w:ascii="Arial" w:hAnsi="Arial" w:cs="Arial"/>
                            <w:sz w:val="20"/>
                            <w:szCs w:val="20"/>
                          </w:rPr>
                          <w:t xml:space="preserve">Сбор и систематизация данных.  </w:t>
                        </w:r>
                      </w:p>
                      <w:p w:rsidR="00BD6B51" w:rsidRPr="00F15999" w:rsidRDefault="00BD6B51" w:rsidP="003470FF">
                        <w:pPr>
                          <w:rPr>
                            <w:rFonts w:ascii="Arial" w:hAnsi="Arial" w:cs="Arial"/>
                            <w:sz w:val="20"/>
                            <w:szCs w:val="20"/>
                          </w:rPr>
                        </w:pPr>
                        <w:r>
                          <w:rPr>
                            <w:rFonts w:ascii="Arial" w:hAnsi="Arial" w:cs="Arial"/>
                            <w:sz w:val="20"/>
                            <w:szCs w:val="20"/>
                          </w:rPr>
                          <w:t>Отбор материалов для предстоящего издания.</w:t>
                        </w:r>
                      </w:p>
                    </w:txbxContent>
                  </v:textbox>
                </v:shape>
                <v:shape id="Поле 40" o:spid="_x0000_s1047" type="#_x0000_t202" style="position:absolute;left:95;top:25336;width:50292;height:1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BD6B51" w:rsidRPr="00421735" w:rsidRDefault="00BD6B51" w:rsidP="003470FF">
                        <w:pPr>
                          <w:rPr>
                            <w:rFonts w:ascii="Arial" w:hAnsi="Arial" w:cs="Arial"/>
                            <w:b/>
                            <w:sz w:val="20"/>
                            <w:szCs w:val="20"/>
                          </w:rPr>
                        </w:pPr>
                        <w:r w:rsidRPr="00421735">
                          <w:rPr>
                            <w:rFonts w:ascii="Arial" w:hAnsi="Arial" w:cs="Arial"/>
                            <w:b/>
                            <w:sz w:val="20"/>
                            <w:szCs w:val="20"/>
                          </w:rPr>
                          <w:t xml:space="preserve">М, </w:t>
                        </w:r>
                        <w:proofErr w:type="gramStart"/>
                        <w:r w:rsidRPr="00421735">
                          <w:rPr>
                            <w:rFonts w:ascii="Arial" w:hAnsi="Arial" w:cs="Arial"/>
                            <w:b/>
                            <w:sz w:val="20"/>
                            <w:szCs w:val="20"/>
                          </w:rPr>
                          <w:t>К</w:t>
                        </w:r>
                        <w:proofErr w:type="gramEnd"/>
                        <w:r w:rsidRPr="00421735">
                          <w:rPr>
                            <w:rFonts w:ascii="Arial" w:hAnsi="Arial" w:cs="Arial"/>
                            <w:b/>
                            <w:sz w:val="20"/>
                            <w:szCs w:val="20"/>
                          </w:rPr>
                          <w:t>, С, А (за 1,5 недели до издания)</w:t>
                        </w:r>
                      </w:p>
                      <w:p w:rsidR="00BD6B51" w:rsidRPr="00421735" w:rsidRDefault="00BD6B51" w:rsidP="003470FF">
                        <w:pPr>
                          <w:rPr>
                            <w:rFonts w:ascii="Arial" w:hAnsi="Arial" w:cs="Arial"/>
                            <w:sz w:val="20"/>
                            <w:szCs w:val="20"/>
                            <w:u w:val="single"/>
                          </w:rPr>
                        </w:pPr>
                        <w:r w:rsidRPr="00421735">
                          <w:rPr>
                            <w:rFonts w:ascii="Arial" w:hAnsi="Arial" w:cs="Arial"/>
                            <w:sz w:val="20"/>
                            <w:szCs w:val="20"/>
                            <w:u w:val="single"/>
                          </w:rPr>
                          <w:t>Верстка и тиражирование материалов:</w:t>
                        </w:r>
                      </w:p>
                      <w:p w:rsidR="00BD6B51" w:rsidRPr="00421735" w:rsidRDefault="00BD6B51" w:rsidP="003470FF">
                        <w:pPr>
                          <w:rPr>
                            <w:rFonts w:ascii="Arial" w:hAnsi="Arial" w:cs="Arial"/>
                            <w:sz w:val="20"/>
                            <w:szCs w:val="20"/>
                          </w:rPr>
                        </w:pPr>
                        <w:r w:rsidRPr="00421735">
                          <w:rPr>
                            <w:rFonts w:ascii="Arial" w:hAnsi="Arial" w:cs="Arial"/>
                            <w:sz w:val="20"/>
                            <w:szCs w:val="20"/>
                          </w:rPr>
                          <w:t>- сортировка отобранных материалов</w:t>
                        </w:r>
                        <w:r>
                          <w:rPr>
                            <w:rFonts w:ascii="Arial" w:hAnsi="Arial" w:cs="Arial"/>
                            <w:sz w:val="20"/>
                            <w:szCs w:val="20"/>
                          </w:rPr>
                          <w:t>, согласно выбранному формату издания;</w:t>
                        </w:r>
                      </w:p>
                      <w:p w:rsidR="00BD6B51" w:rsidRPr="00421735" w:rsidRDefault="00BD6B51" w:rsidP="003470FF">
                        <w:pPr>
                          <w:rPr>
                            <w:rFonts w:ascii="Arial" w:hAnsi="Arial" w:cs="Arial"/>
                            <w:sz w:val="20"/>
                            <w:szCs w:val="20"/>
                          </w:rPr>
                        </w:pPr>
                        <w:r w:rsidRPr="00421735">
                          <w:rPr>
                            <w:rFonts w:ascii="Arial" w:hAnsi="Arial" w:cs="Arial"/>
                            <w:sz w:val="20"/>
                            <w:szCs w:val="20"/>
                          </w:rPr>
                          <w:t>- техническое оформление издания (компоновка материалов на страницах, оформление и дизайн выпуска)</w:t>
                        </w:r>
                      </w:p>
                      <w:p w:rsidR="00BD6B51" w:rsidRPr="00421735" w:rsidRDefault="00BD6B51" w:rsidP="003470FF">
                        <w:pPr>
                          <w:rPr>
                            <w:rFonts w:ascii="Arial" w:hAnsi="Arial" w:cs="Arial"/>
                            <w:sz w:val="20"/>
                            <w:szCs w:val="20"/>
                          </w:rPr>
                        </w:pPr>
                        <w:r w:rsidRPr="00421735">
                          <w:rPr>
                            <w:rFonts w:ascii="Arial" w:hAnsi="Arial" w:cs="Arial"/>
                            <w:sz w:val="20"/>
                            <w:szCs w:val="20"/>
                          </w:rPr>
                          <w:t>- создание мастер-копии</w:t>
                        </w:r>
                        <w:r>
                          <w:rPr>
                            <w:rFonts w:ascii="Arial" w:hAnsi="Arial" w:cs="Arial"/>
                            <w:sz w:val="20"/>
                            <w:szCs w:val="20"/>
                          </w:rPr>
                          <w:t>;</w:t>
                        </w:r>
                      </w:p>
                      <w:p w:rsidR="00BD6B51" w:rsidRPr="00421735" w:rsidRDefault="00BD6B51" w:rsidP="003470FF">
                        <w:pPr>
                          <w:rPr>
                            <w:rFonts w:ascii="Arial" w:hAnsi="Arial" w:cs="Arial"/>
                            <w:sz w:val="20"/>
                            <w:szCs w:val="20"/>
                          </w:rPr>
                        </w:pPr>
                        <w:r w:rsidRPr="00421735">
                          <w:rPr>
                            <w:rFonts w:ascii="Arial" w:hAnsi="Arial" w:cs="Arial"/>
                            <w:sz w:val="20"/>
                            <w:szCs w:val="20"/>
                          </w:rPr>
                          <w:t>- тиражирование</w:t>
                        </w:r>
                        <w:r>
                          <w:rPr>
                            <w:rFonts w:ascii="Arial" w:hAnsi="Arial" w:cs="Arial"/>
                            <w:sz w:val="20"/>
                            <w:szCs w:val="20"/>
                          </w:rPr>
                          <w:t>.</w:t>
                        </w:r>
                      </w:p>
                    </w:txbxContent>
                  </v:textbox>
                </v:shape>
                <v:shape id="Поле 41" o:spid="_x0000_s1048" type="#_x0000_t202" style="position:absolute;left:95;top:38251;width:50292;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BD6B51" w:rsidRPr="00421735" w:rsidRDefault="00BD6B51" w:rsidP="003470FF">
                        <w:pPr>
                          <w:rPr>
                            <w:rFonts w:ascii="Arial" w:hAnsi="Arial" w:cs="Arial"/>
                            <w:b/>
                            <w:sz w:val="20"/>
                            <w:szCs w:val="20"/>
                          </w:rPr>
                        </w:pPr>
                        <w:proofErr w:type="gramStart"/>
                        <w:r w:rsidRPr="00421735">
                          <w:rPr>
                            <w:rFonts w:ascii="Arial" w:hAnsi="Arial" w:cs="Arial"/>
                            <w:b/>
                            <w:sz w:val="20"/>
                            <w:szCs w:val="20"/>
                          </w:rPr>
                          <w:t>С</w:t>
                        </w:r>
                        <w:proofErr w:type="gramEnd"/>
                        <w:r w:rsidRPr="00421735">
                          <w:rPr>
                            <w:rFonts w:ascii="Arial" w:hAnsi="Arial" w:cs="Arial"/>
                            <w:b/>
                            <w:sz w:val="20"/>
                            <w:szCs w:val="20"/>
                          </w:rPr>
                          <w:t>, А (</w:t>
                        </w:r>
                        <w:proofErr w:type="gramStart"/>
                        <w:r>
                          <w:rPr>
                            <w:rFonts w:ascii="Arial" w:hAnsi="Arial" w:cs="Arial"/>
                            <w:b/>
                            <w:sz w:val="20"/>
                            <w:szCs w:val="20"/>
                          </w:rPr>
                          <w:t>в</w:t>
                        </w:r>
                        <w:proofErr w:type="gramEnd"/>
                        <w:r>
                          <w:rPr>
                            <w:rFonts w:ascii="Arial" w:hAnsi="Arial" w:cs="Arial"/>
                            <w:b/>
                            <w:sz w:val="20"/>
                            <w:szCs w:val="20"/>
                          </w:rPr>
                          <w:t xml:space="preserve"> течение </w:t>
                        </w:r>
                        <w:r w:rsidR="007C1B1F">
                          <w:rPr>
                            <w:rFonts w:ascii="Arial" w:hAnsi="Arial" w:cs="Arial"/>
                            <w:b/>
                            <w:sz w:val="20"/>
                            <w:szCs w:val="20"/>
                          </w:rPr>
                          <w:t>месяца и более</w:t>
                        </w:r>
                        <w:r>
                          <w:rPr>
                            <w:rFonts w:ascii="Arial" w:hAnsi="Arial" w:cs="Arial"/>
                            <w:b/>
                            <w:sz w:val="20"/>
                            <w:szCs w:val="20"/>
                          </w:rPr>
                          <w:t xml:space="preserve"> после издания</w:t>
                        </w:r>
                        <w:r w:rsidRPr="00421735">
                          <w:rPr>
                            <w:rFonts w:ascii="Arial" w:hAnsi="Arial" w:cs="Arial"/>
                            <w:b/>
                            <w:sz w:val="20"/>
                            <w:szCs w:val="20"/>
                          </w:rPr>
                          <w:t>)</w:t>
                        </w:r>
                      </w:p>
                      <w:p w:rsidR="00BD6B51" w:rsidRPr="00421735" w:rsidRDefault="00BD6B51" w:rsidP="003470FF">
                        <w:pPr>
                          <w:rPr>
                            <w:rFonts w:ascii="Arial" w:hAnsi="Arial" w:cs="Arial"/>
                            <w:sz w:val="20"/>
                            <w:szCs w:val="20"/>
                            <w:u w:val="single"/>
                          </w:rPr>
                        </w:pPr>
                        <w:r>
                          <w:rPr>
                            <w:rFonts w:ascii="Arial" w:hAnsi="Arial" w:cs="Arial"/>
                            <w:sz w:val="20"/>
                            <w:szCs w:val="20"/>
                            <w:u w:val="single"/>
                          </w:rPr>
                          <w:t xml:space="preserve">Распространение </w:t>
                        </w:r>
                        <w:r w:rsidRPr="00421735">
                          <w:rPr>
                            <w:rFonts w:ascii="Arial" w:hAnsi="Arial" w:cs="Arial"/>
                            <w:sz w:val="20"/>
                            <w:szCs w:val="20"/>
                            <w:u w:val="single"/>
                          </w:rPr>
                          <w:t>материалов:</w:t>
                        </w:r>
                      </w:p>
                      <w:p w:rsidR="00BD6B51" w:rsidRPr="009B046B" w:rsidRDefault="00BD6B51" w:rsidP="003470FF">
                        <w:pPr>
                          <w:rPr>
                            <w:rFonts w:ascii="Arial" w:hAnsi="Arial" w:cs="Arial"/>
                            <w:sz w:val="20"/>
                            <w:szCs w:val="20"/>
                            <w:lang w:eastAsia="ru-RU"/>
                          </w:rPr>
                        </w:pPr>
                        <w:r w:rsidRPr="009B046B">
                          <w:rPr>
                            <w:rFonts w:ascii="Arial" w:hAnsi="Arial" w:cs="Arial"/>
                            <w:sz w:val="20"/>
                            <w:szCs w:val="20"/>
                            <w:lang w:eastAsia="ru-RU"/>
                          </w:rPr>
                          <w:t xml:space="preserve">- распространение печатных экземпляров среди целевых групп, определенных </w:t>
                        </w:r>
                        <w:r>
                          <w:rPr>
                            <w:rFonts w:ascii="Arial" w:hAnsi="Arial" w:cs="Arial"/>
                            <w:sz w:val="20"/>
                            <w:szCs w:val="20"/>
                            <w:lang w:eastAsia="ru-RU"/>
                          </w:rPr>
                          <w:t>НПО</w:t>
                        </w:r>
                      </w:p>
                      <w:p w:rsidR="00BD6B51" w:rsidRPr="009B046B" w:rsidRDefault="00BD6B51" w:rsidP="003470FF">
                        <w:pPr>
                          <w:rPr>
                            <w:rFonts w:ascii="Arial" w:hAnsi="Arial" w:cs="Arial"/>
                            <w:sz w:val="20"/>
                            <w:szCs w:val="20"/>
                          </w:rPr>
                        </w:pPr>
                        <w:r w:rsidRPr="009B046B">
                          <w:rPr>
                            <w:rFonts w:ascii="Arial" w:hAnsi="Arial" w:cs="Arial"/>
                            <w:sz w:val="20"/>
                            <w:szCs w:val="20"/>
                            <w:lang w:eastAsia="ru-RU"/>
                          </w:rPr>
                          <w:t xml:space="preserve">- рассылка электронного варианта </w:t>
                        </w:r>
                        <w:r>
                          <w:rPr>
                            <w:rFonts w:ascii="Arial" w:hAnsi="Arial" w:cs="Arial"/>
                            <w:sz w:val="20"/>
                            <w:szCs w:val="20"/>
                            <w:lang w:eastAsia="ru-RU"/>
                          </w:rPr>
                          <w:t>издания</w:t>
                        </w:r>
                        <w:r w:rsidRPr="009B046B">
                          <w:rPr>
                            <w:rFonts w:ascii="Arial" w:hAnsi="Arial" w:cs="Arial"/>
                            <w:sz w:val="20"/>
                            <w:szCs w:val="20"/>
                            <w:lang w:eastAsia="ru-RU"/>
                          </w:rPr>
                          <w:t xml:space="preserve"> (по базе данных </w:t>
                        </w:r>
                        <w:r>
                          <w:rPr>
                            <w:rFonts w:ascii="Arial" w:hAnsi="Arial" w:cs="Arial"/>
                            <w:sz w:val="20"/>
                            <w:szCs w:val="20"/>
                            <w:lang w:eastAsia="ru-RU"/>
                          </w:rPr>
                          <w:t>НПО</w:t>
                        </w:r>
                        <w:r w:rsidRPr="009B046B">
                          <w:rPr>
                            <w:rFonts w:ascii="Arial" w:hAnsi="Arial" w:cs="Arial"/>
                            <w:sz w:val="20"/>
                            <w:szCs w:val="20"/>
                            <w:lang w:eastAsia="ru-RU"/>
                          </w:rPr>
                          <w:t>)</w:t>
                        </w:r>
                      </w:p>
                    </w:txbxContent>
                  </v:textbox>
                </v:shape>
                <v:shape id="Text Box 32" o:spid="_x0000_s1049" type="#_x0000_t202" style="position:absolute;top:13334;width:50196;height:10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BD6B51" w:rsidRPr="00F15999" w:rsidRDefault="00BD6B51" w:rsidP="003470FF">
                        <w:pPr>
                          <w:rPr>
                            <w:rFonts w:ascii="Arial" w:hAnsi="Arial" w:cs="Arial"/>
                            <w:b/>
                            <w:sz w:val="20"/>
                            <w:szCs w:val="20"/>
                          </w:rPr>
                        </w:pPr>
                        <w:r w:rsidRPr="00F15999">
                          <w:rPr>
                            <w:rFonts w:ascii="Arial" w:hAnsi="Arial" w:cs="Arial"/>
                            <w:b/>
                            <w:sz w:val="20"/>
                            <w:szCs w:val="20"/>
                          </w:rPr>
                          <w:t>М, К</w:t>
                        </w:r>
                        <w:r>
                          <w:rPr>
                            <w:rFonts w:ascii="Arial" w:hAnsi="Arial" w:cs="Arial"/>
                            <w:b/>
                            <w:sz w:val="20"/>
                            <w:szCs w:val="20"/>
                          </w:rPr>
                          <w:t>, С (за 2 недели до выпуска)</w:t>
                        </w:r>
                      </w:p>
                      <w:p w:rsidR="00BD6B51" w:rsidRDefault="00BD6B51" w:rsidP="003470FF">
                        <w:pPr>
                          <w:rPr>
                            <w:rFonts w:ascii="Arial" w:hAnsi="Arial" w:cs="Arial"/>
                            <w:sz w:val="20"/>
                            <w:szCs w:val="20"/>
                          </w:rPr>
                        </w:pPr>
                        <w:r>
                          <w:rPr>
                            <w:rFonts w:ascii="Arial" w:hAnsi="Arial" w:cs="Arial"/>
                            <w:sz w:val="20"/>
                            <w:szCs w:val="20"/>
                          </w:rPr>
                          <w:t>Определение технических характеристик материалов:</w:t>
                        </w:r>
                      </w:p>
                      <w:p w:rsidR="00BD6B51" w:rsidRDefault="00BD6B51" w:rsidP="003470FF">
                        <w:pPr>
                          <w:rPr>
                            <w:rFonts w:ascii="Arial" w:hAnsi="Arial" w:cs="Arial"/>
                            <w:sz w:val="20"/>
                            <w:szCs w:val="20"/>
                          </w:rPr>
                        </w:pPr>
                        <w:r>
                          <w:rPr>
                            <w:rFonts w:ascii="Arial" w:hAnsi="Arial" w:cs="Arial"/>
                            <w:sz w:val="20"/>
                            <w:szCs w:val="20"/>
                          </w:rPr>
                          <w:t>- определение формата;</w:t>
                        </w:r>
                      </w:p>
                      <w:p w:rsidR="00BD6B51" w:rsidRDefault="00BD6B51" w:rsidP="003470FF">
                        <w:pPr>
                          <w:rPr>
                            <w:rFonts w:ascii="Arial" w:hAnsi="Arial" w:cs="Arial"/>
                            <w:sz w:val="20"/>
                            <w:szCs w:val="20"/>
                          </w:rPr>
                        </w:pPr>
                        <w:r>
                          <w:rPr>
                            <w:rFonts w:ascii="Arial" w:hAnsi="Arial" w:cs="Arial"/>
                            <w:sz w:val="20"/>
                            <w:szCs w:val="20"/>
                          </w:rPr>
                          <w:t>- количество страниц;</w:t>
                        </w:r>
                      </w:p>
                      <w:p w:rsidR="00BD6B51" w:rsidRDefault="00BD6B51" w:rsidP="003470FF">
                        <w:pPr>
                          <w:rPr>
                            <w:rFonts w:ascii="Arial" w:hAnsi="Arial" w:cs="Arial"/>
                            <w:sz w:val="20"/>
                            <w:szCs w:val="20"/>
                          </w:rPr>
                        </w:pPr>
                        <w:r>
                          <w:rPr>
                            <w:rFonts w:ascii="Arial" w:hAnsi="Arial" w:cs="Arial"/>
                            <w:sz w:val="20"/>
                            <w:szCs w:val="20"/>
                          </w:rPr>
                          <w:t>- определение дизайна;</w:t>
                        </w:r>
                      </w:p>
                      <w:p w:rsidR="00BD6B51" w:rsidRPr="00F15999" w:rsidRDefault="00BD6B51" w:rsidP="003470FF">
                        <w:pPr>
                          <w:rPr>
                            <w:rFonts w:ascii="Arial" w:hAnsi="Arial" w:cs="Arial"/>
                            <w:sz w:val="20"/>
                            <w:szCs w:val="20"/>
                          </w:rPr>
                        </w:pPr>
                        <w:r>
                          <w:rPr>
                            <w:rFonts w:ascii="Arial" w:hAnsi="Arial" w:cs="Arial"/>
                            <w:sz w:val="20"/>
                            <w:szCs w:val="20"/>
                          </w:rPr>
                          <w:t>- наличие рисунков, диаграмм, фотографий и т.д.</w:t>
                        </w:r>
                      </w:p>
                    </w:txbxContent>
                  </v:textbox>
                </v:shape>
                <v:line id="Прямая соединительная линия 6" o:spid="_x0000_s1050" style="position:absolute;visibility:visible;mso-wrap-style:square" from="25050,4000" to="25050,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Прямая соединительная линия 8" o:spid="_x0000_s1051" style="position:absolute;visibility:visible;mso-wrap-style:square" from="24955,11430" to="24955,13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Прямая соединительная линия 10" o:spid="_x0000_s1052" style="position:absolute;visibility:visible;mso-wrap-style:square" from="24955,23465" to="24955,25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Прямая соединительная линия 12" o:spid="_x0000_s1053" style="position:absolute;visibility:visible;mso-wrap-style:square" from="24098,36480" to="24098,38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group>
            </w:pict>
          </mc:Fallback>
        </mc:AlternateContent>
      </w: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3470FF" w:rsidRPr="00F50629" w:rsidRDefault="003470FF" w:rsidP="003470FF">
      <w:pPr>
        <w:pStyle w:val="af0"/>
        <w:widowControl w:val="0"/>
        <w:ind w:left="1366"/>
        <w:contextualSpacing w:val="0"/>
        <w:jc w:val="both"/>
        <w:rPr>
          <w:b/>
        </w:rPr>
      </w:pPr>
    </w:p>
    <w:p w:rsidR="00121836" w:rsidRPr="00F50629" w:rsidRDefault="00121836">
      <w:pPr>
        <w:spacing w:after="200" w:line="276" w:lineRule="auto"/>
      </w:pPr>
      <w:r w:rsidRPr="00F50629">
        <w:br w:type="page"/>
      </w:r>
    </w:p>
    <w:p w:rsidR="0064509D" w:rsidRPr="00F50629" w:rsidRDefault="0064509D" w:rsidP="0064509D">
      <w:pPr>
        <w:pStyle w:val="af0"/>
        <w:widowControl w:val="0"/>
        <w:ind w:left="5670"/>
        <w:contextualSpacing w:val="0"/>
        <w:jc w:val="center"/>
      </w:pPr>
      <w:r w:rsidRPr="00F50629">
        <w:lastRenderedPageBreak/>
        <w:t>Приложение 3</w:t>
      </w:r>
    </w:p>
    <w:p w:rsidR="0064509D" w:rsidRPr="00F50629" w:rsidRDefault="0064509D" w:rsidP="0064509D">
      <w:pPr>
        <w:pStyle w:val="af0"/>
        <w:widowControl w:val="0"/>
        <w:ind w:left="5670"/>
        <w:contextualSpacing w:val="0"/>
        <w:jc w:val="center"/>
      </w:pPr>
      <w:r w:rsidRPr="00F50629">
        <w:t>к стандарту информационных</w:t>
      </w:r>
    </w:p>
    <w:p w:rsidR="0064509D" w:rsidRPr="00F50629" w:rsidRDefault="0064509D" w:rsidP="0064509D">
      <w:pPr>
        <w:pStyle w:val="af0"/>
        <w:widowControl w:val="0"/>
        <w:ind w:left="5670"/>
        <w:contextualSpacing w:val="0"/>
        <w:jc w:val="center"/>
      </w:pPr>
      <w:r w:rsidRPr="00F50629">
        <w:t>и методических услуг неправительственных организаций</w:t>
      </w:r>
    </w:p>
    <w:p w:rsidR="0064509D" w:rsidRPr="00F50629" w:rsidRDefault="0064509D" w:rsidP="0064509D">
      <w:pPr>
        <w:pStyle w:val="af0"/>
        <w:widowControl w:val="0"/>
        <w:ind w:left="5670"/>
        <w:contextualSpacing w:val="0"/>
        <w:jc w:val="center"/>
      </w:pPr>
    </w:p>
    <w:p w:rsidR="003470FF" w:rsidRPr="00F50629" w:rsidRDefault="003470FF" w:rsidP="0064509D">
      <w:pPr>
        <w:widowControl w:val="0"/>
        <w:ind w:firstLine="540"/>
        <w:jc w:val="center"/>
        <w:rPr>
          <w:b/>
          <w:lang w:eastAsia="ru-RU"/>
        </w:rPr>
      </w:pPr>
      <w:r w:rsidRPr="00F50629">
        <w:rPr>
          <w:b/>
          <w:lang w:eastAsia="en-US"/>
        </w:rPr>
        <w:t>Таблица 1</w:t>
      </w:r>
      <w:r w:rsidRPr="00F50629">
        <w:rPr>
          <w:lang w:eastAsia="en-US"/>
        </w:rPr>
        <w:t xml:space="preserve"> </w:t>
      </w:r>
      <w:r w:rsidRPr="00F50629">
        <w:rPr>
          <w:b/>
          <w:lang w:eastAsia="en-US"/>
        </w:rPr>
        <w:t xml:space="preserve">Схема процесса </w:t>
      </w:r>
      <w:r w:rsidRPr="00F50629">
        <w:rPr>
          <w:b/>
          <w:lang w:eastAsia="ru-RU"/>
        </w:rPr>
        <w:t>подготовки и/или разработки, проведения и оценки информационных и PR-кампаний</w:t>
      </w:r>
    </w:p>
    <w:p w:rsidR="0064509D" w:rsidRPr="00F50629" w:rsidRDefault="0064509D" w:rsidP="0064509D">
      <w:pPr>
        <w:widowControl w:val="0"/>
        <w:ind w:firstLine="540"/>
        <w:jc w:val="center"/>
        <w:rPr>
          <w:b/>
          <w:lang w:eastAsia="ru-RU"/>
        </w:rPr>
      </w:pPr>
    </w:p>
    <w:tbl>
      <w:tblPr>
        <w:tblW w:w="5000" w:type="pct"/>
        <w:tblLook w:val="0000" w:firstRow="0" w:lastRow="0" w:firstColumn="0" w:lastColumn="0" w:noHBand="0" w:noVBand="0"/>
      </w:tblPr>
      <w:tblGrid>
        <w:gridCol w:w="3285"/>
        <w:gridCol w:w="1641"/>
        <w:gridCol w:w="1643"/>
        <w:gridCol w:w="3283"/>
      </w:tblGrid>
      <w:tr w:rsidR="00F50629" w:rsidRPr="00F50629" w:rsidTr="008A1DC8">
        <w:tc>
          <w:tcPr>
            <w:tcW w:w="5000" w:type="pct"/>
            <w:gridSpan w:val="4"/>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outlineLvl w:val="0"/>
              <w:rPr>
                <w:b/>
                <w:caps/>
                <w:lang w:eastAsia="en-US"/>
              </w:rPr>
            </w:pPr>
            <w:r w:rsidRPr="00F50629">
              <w:rPr>
                <w:b/>
                <w:caps/>
                <w:lang w:eastAsia="en-US"/>
              </w:rPr>
              <w:t>общие сведения</w:t>
            </w:r>
          </w:p>
        </w:tc>
      </w:tr>
      <w:tr w:rsidR="00F50629" w:rsidRPr="00F50629" w:rsidTr="008A1DC8">
        <w:tc>
          <w:tcPr>
            <w:tcW w:w="5000" w:type="pct"/>
            <w:gridSpan w:val="4"/>
            <w:tcBorders>
              <w:top w:val="single" w:sz="4" w:space="0" w:color="auto"/>
              <w:left w:val="single" w:sz="4" w:space="0" w:color="auto"/>
              <w:right w:val="single" w:sz="4" w:space="0" w:color="auto"/>
            </w:tcBorders>
          </w:tcPr>
          <w:p w:rsidR="003470FF" w:rsidRPr="00F50629" w:rsidRDefault="003470FF" w:rsidP="008A1DC8">
            <w:pPr>
              <w:widowControl w:val="0"/>
              <w:jc w:val="both"/>
              <w:rPr>
                <w:lang w:eastAsia="ru-RU"/>
              </w:rPr>
            </w:pPr>
            <w:r w:rsidRPr="00F50629">
              <w:rPr>
                <w:lang w:eastAsia="ru-RU"/>
              </w:rPr>
              <w:t>Менеджер НПО выполняет координирующие и контролирующие функции в ходе подготовки и проведения кампании, также может выступать в роли координатора кампании.</w:t>
            </w:r>
          </w:p>
        </w:tc>
      </w:tr>
      <w:tr w:rsidR="00F50629" w:rsidRPr="00F50629" w:rsidTr="008A1DC8">
        <w:tc>
          <w:tcPr>
            <w:tcW w:w="5000" w:type="pct"/>
            <w:gridSpan w:val="4"/>
            <w:tcBorders>
              <w:top w:val="single" w:sz="4" w:space="0" w:color="auto"/>
              <w:left w:val="single" w:sz="4" w:space="0" w:color="auto"/>
              <w:right w:val="single" w:sz="4" w:space="0" w:color="auto"/>
            </w:tcBorders>
            <w:shd w:val="thinDiagStripe" w:color="auto" w:fill="auto"/>
          </w:tcPr>
          <w:p w:rsidR="003470FF" w:rsidRPr="00F50629" w:rsidRDefault="003470FF" w:rsidP="008A1DC8">
            <w:pPr>
              <w:widowControl w:val="0"/>
              <w:jc w:val="both"/>
              <w:rPr>
                <w:lang w:eastAsia="ru-RU"/>
              </w:rPr>
            </w:pPr>
          </w:p>
        </w:tc>
      </w:tr>
      <w:tr w:rsidR="00F50629" w:rsidRPr="00F50629" w:rsidTr="008A1DC8">
        <w:tc>
          <w:tcPr>
            <w:tcW w:w="5000" w:type="pct"/>
            <w:gridSpan w:val="4"/>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1</w:t>
            </w:r>
          </w:p>
          <w:p w:rsidR="003470FF" w:rsidRPr="00F50629" w:rsidRDefault="003470FF" w:rsidP="008A1DC8">
            <w:pPr>
              <w:widowControl w:val="0"/>
              <w:jc w:val="both"/>
              <w:rPr>
                <w:lang w:eastAsia="ru-RU"/>
              </w:rPr>
            </w:pPr>
            <w:r w:rsidRPr="00F50629">
              <w:rPr>
                <w:b/>
                <w:lang w:eastAsia="ru-RU"/>
              </w:rPr>
              <w:t xml:space="preserve">Кто: </w:t>
            </w:r>
            <w:r w:rsidRPr="00F50629">
              <w:rPr>
                <w:lang w:eastAsia="ru-RU"/>
              </w:rPr>
              <w:t>Менеджер, на основе технической спецификации:</w:t>
            </w:r>
          </w:p>
          <w:p w:rsidR="003470FF" w:rsidRPr="00F50629" w:rsidRDefault="003470FF" w:rsidP="008A1DC8">
            <w:pPr>
              <w:widowControl w:val="0"/>
              <w:jc w:val="both"/>
              <w:rPr>
                <w:lang w:eastAsia="ru-RU"/>
              </w:rPr>
            </w:pPr>
            <w:r w:rsidRPr="00F50629">
              <w:rPr>
                <w:b/>
                <w:lang w:eastAsia="ru-RU"/>
              </w:rPr>
              <w:t>Что:</w:t>
            </w:r>
            <w:r w:rsidRPr="00F50629">
              <w:rPr>
                <w:lang w:eastAsia="ru-RU"/>
              </w:rPr>
              <w:t xml:space="preserve"> Определяет сроки и тему проведения кампании, формулирует общую цель кампании.</w:t>
            </w:r>
          </w:p>
        </w:tc>
      </w:tr>
      <w:tr w:rsidR="00F50629" w:rsidRPr="00F50629" w:rsidTr="008A1DC8">
        <w:tc>
          <w:tcPr>
            <w:tcW w:w="5000" w:type="pct"/>
            <w:gridSpan w:val="4"/>
            <w:tcBorders>
              <w:top w:val="single" w:sz="4" w:space="0" w:color="auto"/>
              <w:left w:val="single" w:sz="4" w:space="0" w:color="auto"/>
              <w:right w:val="single" w:sz="4" w:space="0" w:color="auto"/>
            </w:tcBorders>
            <w:shd w:val="thinDiagStripe" w:color="auto" w:fill="auto"/>
          </w:tcPr>
          <w:p w:rsidR="003470FF" w:rsidRPr="00F50629" w:rsidRDefault="003470FF" w:rsidP="008A1DC8">
            <w:pPr>
              <w:widowControl w:val="0"/>
              <w:jc w:val="both"/>
              <w:rPr>
                <w:lang w:eastAsia="ru-RU"/>
              </w:rPr>
            </w:pPr>
          </w:p>
        </w:tc>
      </w:tr>
      <w:tr w:rsidR="00F50629" w:rsidRPr="00F50629" w:rsidTr="008A1DC8">
        <w:tc>
          <w:tcPr>
            <w:tcW w:w="5000" w:type="pct"/>
            <w:gridSpan w:val="4"/>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2</w:t>
            </w:r>
          </w:p>
          <w:p w:rsidR="003470FF" w:rsidRPr="00F50629" w:rsidRDefault="003470FF" w:rsidP="008A1DC8">
            <w:pPr>
              <w:widowControl w:val="0"/>
              <w:jc w:val="both"/>
              <w:rPr>
                <w:lang w:eastAsia="ru-RU"/>
              </w:rPr>
            </w:pPr>
            <w:r w:rsidRPr="00F50629">
              <w:rPr>
                <w:b/>
                <w:lang w:eastAsia="ru-RU"/>
              </w:rPr>
              <w:t xml:space="preserve">Кто: </w:t>
            </w:r>
            <w:r w:rsidRPr="00F50629">
              <w:rPr>
                <w:lang w:eastAsia="ru-RU"/>
              </w:rPr>
              <w:t>Менеджер, Специалист по связям с общественностью (далее Специалист)</w:t>
            </w:r>
          </w:p>
          <w:p w:rsidR="003470FF" w:rsidRPr="00F50629" w:rsidRDefault="003470FF" w:rsidP="008A1DC8">
            <w:pPr>
              <w:widowControl w:val="0"/>
              <w:rPr>
                <w:lang w:eastAsia="ru-RU"/>
              </w:rPr>
            </w:pPr>
            <w:r w:rsidRPr="00F50629">
              <w:rPr>
                <w:b/>
                <w:lang w:eastAsia="ru-RU"/>
              </w:rPr>
              <w:t>Что:</w:t>
            </w:r>
            <w:r w:rsidRPr="00F50629">
              <w:rPr>
                <w:lang w:eastAsia="ru-RU"/>
              </w:rPr>
              <w:t xml:space="preserve"> Планируют этапы проведения кампании, включающие:</w:t>
            </w:r>
          </w:p>
          <w:p w:rsidR="003470FF" w:rsidRPr="00F50629" w:rsidRDefault="003470FF" w:rsidP="008A1DC8">
            <w:pPr>
              <w:widowControl w:val="0"/>
              <w:rPr>
                <w:lang w:eastAsia="ru-RU"/>
              </w:rPr>
            </w:pPr>
            <w:r w:rsidRPr="00F50629">
              <w:rPr>
                <w:lang w:eastAsia="ru-RU"/>
              </w:rPr>
              <w:t>- подготовительный</w:t>
            </w:r>
          </w:p>
          <w:p w:rsidR="003470FF" w:rsidRPr="00F50629" w:rsidRDefault="003470FF" w:rsidP="008A1DC8">
            <w:pPr>
              <w:widowControl w:val="0"/>
              <w:rPr>
                <w:lang w:eastAsia="ru-RU"/>
              </w:rPr>
            </w:pPr>
            <w:r w:rsidRPr="00F50629">
              <w:rPr>
                <w:lang w:eastAsia="ru-RU"/>
              </w:rPr>
              <w:t xml:space="preserve">- разработку </w:t>
            </w:r>
          </w:p>
          <w:p w:rsidR="003470FF" w:rsidRPr="00F50629" w:rsidRDefault="003470FF" w:rsidP="008A1DC8">
            <w:pPr>
              <w:widowControl w:val="0"/>
              <w:rPr>
                <w:lang w:eastAsia="ru-RU"/>
              </w:rPr>
            </w:pPr>
            <w:r w:rsidRPr="00F50629">
              <w:rPr>
                <w:lang w:eastAsia="ru-RU"/>
              </w:rPr>
              <w:t xml:space="preserve">- проведение </w:t>
            </w:r>
          </w:p>
          <w:p w:rsidR="003470FF" w:rsidRPr="00F50629" w:rsidRDefault="003470FF" w:rsidP="008A1DC8">
            <w:pPr>
              <w:widowControl w:val="0"/>
              <w:rPr>
                <w:lang w:eastAsia="ru-RU"/>
              </w:rPr>
            </w:pPr>
            <w:r w:rsidRPr="00F50629">
              <w:rPr>
                <w:lang w:eastAsia="ru-RU"/>
              </w:rPr>
              <w:t>- оценку результатов</w:t>
            </w:r>
          </w:p>
          <w:p w:rsidR="003470FF" w:rsidRPr="00F50629" w:rsidRDefault="003470FF" w:rsidP="008A1DC8">
            <w:pPr>
              <w:widowControl w:val="0"/>
              <w:rPr>
                <w:b/>
                <w:lang w:eastAsia="ru-RU"/>
              </w:rPr>
            </w:pPr>
            <w:r w:rsidRPr="00F50629">
              <w:rPr>
                <w:b/>
                <w:lang w:eastAsia="ru-RU"/>
              </w:rPr>
              <w:t xml:space="preserve">Сроки: </w:t>
            </w:r>
            <w:r w:rsidRPr="00F50629">
              <w:rPr>
                <w:lang w:eastAsia="ru-RU"/>
              </w:rPr>
              <w:t>за 1 месяц до начала кампании</w:t>
            </w:r>
          </w:p>
        </w:tc>
      </w:tr>
      <w:tr w:rsidR="00F50629" w:rsidRPr="00F50629" w:rsidTr="008A1DC8">
        <w:tc>
          <w:tcPr>
            <w:tcW w:w="5000" w:type="pct"/>
            <w:gridSpan w:val="4"/>
            <w:tcBorders>
              <w:top w:val="single" w:sz="4" w:space="0" w:color="auto"/>
              <w:left w:val="single" w:sz="4" w:space="0" w:color="auto"/>
              <w:right w:val="single" w:sz="4" w:space="0" w:color="auto"/>
            </w:tcBorders>
            <w:shd w:val="thinDiagStripe" w:color="auto" w:fill="auto"/>
          </w:tcPr>
          <w:p w:rsidR="003470FF" w:rsidRPr="00F50629" w:rsidRDefault="003470FF" w:rsidP="008A1DC8">
            <w:pPr>
              <w:widowControl w:val="0"/>
              <w:jc w:val="both"/>
              <w:rPr>
                <w:lang w:eastAsia="ru-RU"/>
              </w:rPr>
            </w:pPr>
          </w:p>
        </w:tc>
      </w:tr>
      <w:tr w:rsidR="00F50629" w:rsidRPr="00F50629" w:rsidTr="008A1DC8">
        <w:tc>
          <w:tcPr>
            <w:tcW w:w="5000" w:type="pct"/>
            <w:gridSpan w:val="4"/>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3</w:t>
            </w:r>
          </w:p>
          <w:p w:rsidR="003470FF" w:rsidRPr="00F50629" w:rsidRDefault="003470FF" w:rsidP="008A1DC8">
            <w:pPr>
              <w:widowControl w:val="0"/>
              <w:rPr>
                <w:lang w:eastAsia="ru-RU"/>
              </w:rPr>
            </w:pPr>
            <w:r w:rsidRPr="00F50629">
              <w:rPr>
                <w:b/>
                <w:lang w:eastAsia="ru-RU"/>
              </w:rPr>
              <w:t xml:space="preserve">Кто: </w:t>
            </w:r>
            <w:r w:rsidRPr="00F50629">
              <w:rPr>
                <w:lang w:eastAsia="ru-RU"/>
              </w:rPr>
              <w:t>Менеджер, Специалист, Консультант в определенной сфере (далее Консультант)</w:t>
            </w:r>
          </w:p>
          <w:p w:rsidR="003470FF" w:rsidRPr="00F50629" w:rsidRDefault="003470FF" w:rsidP="008A1DC8">
            <w:pPr>
              <w:widowControl w:val="0"/>
              <w:rPr>
                <w:lang w:eastAsia="ru-RU"/>
              </w:rPr>
            </w:pPr>
            <w:r w:rsidRPr="00F50629">
              <w:rPr>
                <w:b/>
                <w:lang w:eastAsia="ru-RU"/>
              </w:rPr>
              <w:t>Что:</w:t>
            </w:r>
            <w:r w:rsidRPr="00F50629">
              <w:rPr>
                <w:lang w:eastAsia="ru-RU"/>
              </w:rPr>
              <w:t xml:space="preserve"> </w:t>
            </w:r>
          </w:p>
          <w:p w:rsidR="003470FF" w:rsidRPr="00F50629" w:rsidRDefault="003470FF" w:rsidP="008A1DC8">
            <w:pPr>
              <w:widowControl w:val="0"/>
              <w:rPr>
                <w:lang w:eastAsia="ru-RU"/>
              </w:rPr>
            </w:pPr>
            <w:r w:rsidRPr="00F50629">
              <w:rPr>
                <w:lang w:eastAsia="ru-RU"/>
              </w:rPr>
              <w:t>- определяют целевую группу кампании:</w:t>
            </w:r>
          </w:p>
          <w:p w:rsidR="003470FF" w:rsidRPr="00F50629" w:rsidRDefault="003470FF" w:rsidP="008A1DC8">
            <w:pPr>
              <w:widowControl w:val="0"/>
              <w:rPr>
                <w:lang w:eastAsia="ru-RU"/>
              </w:rPr>
            </w:pPr>
            <w:r w:rsidRPr="00F50629">
              <w:rPr>
                <w:lang w:eastAsia="ru-RU"/>
              </w:rPr>
              <w:t xml:space="preserve">- определяют </w:t>
            </w:r>
            <w:r w:rsidRPr="00F50629">
              <w:rPr>
                <w:i/>
                <w:lang w:eastAsia="ru-RU"/>
              </w:rPr>
              <w:t>уровень</w:t>
            </w:r>
            <w:r w:rsidRPr="00F50629">
              <w:rPr>
                <w:lang w:eastAsia="ru-RU"/>
              </w:rPr>
              <w:t>*, цель/цели, задачи, ожидаемые результаты кампании</w:t>
            </w:r>
          </w:p>
          <w:p w:rsidR="003470FF" w:rsidRPr="00F50629" w:rsidRDefault="003470FF" w:rsidP="008A1DC8">
            <w:pPr>
              <w:widowControl w:val="0"/>
              <w:rPr>
                <w:lang w:eastAsia="ru-RU"/>
              </w:rPr>
            </w:pPr>
            <w:r w:rsidRPr="00F50629">
              <w:rPr>
                <w:lang w:eastAsia="ru-RU"/>
              </w:rPr>
              <w:t xml:space="preserve">- формулируют задачу кампании </w:t>
            </w:r>
          </w:p>
          <w:p w:rsidR="003470FF" w:rsidRPr="00F50629" w:rsidRDefault="003470FF" w:rsidP="008A1DC8">
            <w:pPr>
              <w:widowControl w:val="0"/>
              <w:rPr>
                <w:lang w:eastAsia="ru-RU"/>
              </w:rPr>
            </w:pPr>
            <w:r w:rsidRPr="00F50629">
              <w:rPr>
                <w:lang w:eastAsia="ru-RU"/>
              </w:rPr>
              <w:t>- производят оценку имеющихся и требуемых ресурсов</w:t>
            </w:r>
          </w:p>
          <w:p w:rsidR="003470FF" w:rsidRPr="00F50629" w:rsidRDefault="003470FF" w:rsidP="008A1DC8">
            <w:pPr>
              <w:widowControl w:val="0"/>
              <w:rPr>
                <w:lang w:eastAsia="ru-RU"/>
              </w:rPr>
            </w:pPr>
            <w:r w:rsidRPr="00F50629">
              <w:rPr>
                <w:b/>
                <w:lang w:eastAsia="ru-RU"/>
              </w:rPr>
              <w:t xml:space="preserve">Сроки: </w:t>
            </w:r>
            <w:r w:rsidRPr="00F50629">
              <w:rPr>
                <w:lang w:eastAsia="ru-RU"/>
              </w:rPr>
              <w:t>за 3,5 недели до начала кампании</w:t>
            </w:r>
          </w:p>
          <w:p w:rsidR="003470FF" w:rsidRPr="00F50629" w:rsidRDefault="003470FF" w:rsidP="008A1DC8">
            <w:pPr>
              <w:widowControl w:val="0"/>
              <w:rPr>
                <w:lang w:eastAsia="ru-RU"/>
              </w:rPr>
            </w:pPr>
          </w:p>
          <w:p w:rsidR="003470FF" w:rsidRPr="00F50629" w:rsidRDefault="003470FF" w:rsidP="008A1DC8">
            <w:pPr>
              <w:widowControl w:val="0"/>
              <w:rPr>
                <w:lang w:eastAsia="ru-RU"/>
              </w:rPr>
            </w:pPr>
            <w:r w:rsidRPr="00F50629">
              <w:rPr>
                <w:i/>
                <w:lang w:eastAsia="ru-RU"/>
              </w:rPr>
              <w:t xml:space="preserve">*Уровень </w:t>
            </w:r>
            <w:r w:rsidRPr="00F50629">
              <w:rPr>
                <w:lang w:eastAsia="ru-RU"/>
              </w:rPr>
              <w:t>задач кампании может быть следующим:</w:t>
            </w:r>
          </w:p>
          <w:p w:rsidR="003470FF" w:rsidRPr="00F50629" w:rsidRDefault="003470FF" w:rsidP="008A1DC8">
            <w:pPr>
              <w:widowControl w:val="0"/>
              <w:rPr>
                <w:lang w:eastAsia="ru-RU"/>
              </w:rPr>
            </w:pPr>
            <w:r w:rsidRPr="00F50629">
              <w:rPr>
                <w:lang w:eastAsia="ru-RU"/>
              </w:rPr>
              <w:t>- распространение информации среди целевой аудитории</w:t>
            </w:r>
          </w:p>
          <w:p w:rsidR="003470FF" w:rsidRPr="00F50629" w:rsidRDefault="003470FF" w:rsidP="008A1DC8">
            <w:pPr>
              <w:widowControl w:val="0"/>
              <w:rPr>
                <w:lang w:eastAsia="ru-RU"/>
              </w:rPr>
            </w:pPr>
            <w:r w:rsidRPr="00F50629">
              <w:rPr>
                <w:lang w:eastAsia="ru-RU"/>
              </w:rPr>
              <w:t>- убеждение (создание новых стереотипов, отношений, поведения или изменение уже сложившихся)</w:t>
            </w:r>
          </w:p>
          <w:p w:rsidR="003470FF" w:rsidRPr="00F50629" w:rsidRDefault="003470FF" w:rsidP="008A1DC8">
            <w:pPr>
              <w:widowControl w:val="0"/>
              <w:rPr>
                <w:lang w:eastAsia="ru-RU"/>
              </w:rPr>
            </w:pPr>
            <w:r w:rsidRPr="00F50629">
              <w:rPr>
                <w:lang w:eastAsia="ru-RU"/>
              </w:rPr>
              <w:t>- побуждение к действию (изменение поведения, проявление нового поведения)</w:t>
            </w:r>
          </w:p>
        </w:tc>
      </w:tr>
      <w:tr w:rsidR="00F50629" w:rsidRPr="00F50629" w:rsidTr="008A1DC8">
        <w:tc>
          <w:tcPr>
            <w:tcW w:w="5000" w:type="pct"/>
            <w:gridSpan w:val="4"/>
            <w:tcBorders>
              <w:top w:val="single" w:sz="4" w:space="0" w:color="auto"/>
              <w:left w:val="single" w:sz="4" w:space="0" w:color="auto"/>
              <w:right w:val="single" w:sz="4" w:space="0" w:color="auto"/>
            </w:tcBorders>
            <w:shd w:val="thinDiagStripe" w:color="auto" w:fill="auto"/>
          </w:tcPr>
          <w:p w:rsidR="003470FF" w:rsidRPr="00F50629" w:rsidRDefault="003470FF" w:rsidP="008A1DC8">
            <w:pPr>
              <w:widowControl w:val="0"/>
              <w:jc w:val="both"/>
              <w:rPr>
                <w:lang w:eastAsia="ru-RU"/>
              </w:rPr>
            </w:pPr>
          </w:p>
        </w:tc>
      </w:tr>
      <w:tr w:rsidR="00F50629" w:rsidRPr="00F50629" w:rsidTr="008A1DC8">
        <w:tc>
          <w:tcPr>
            <w:tcW w:w="5000" w:type="pct"/>
            <w:gridSpan w:val="4"/>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4</w:t>
            </w:r>
          </w:p>
          <w:p w:rsidR="003470FF" w:rsidRPr="00F50629" w:rsidRDefault="003470FF" w:rsidP="008A1DC8">
            <w:pPr>
              <w:widowControl w:val="0"/>
              <w:rPr>
                <w:lang w:eastAsia="ru-RU"/>
              </w:rPr>
            </w:pPr>
            <w:r w:rsidRPr="00F50629">
              <w:rPr>
                <w:b/>
                <w:lang w:eastAsia="ru-RU"/>
              </w:rPr>
              <w:t xml:space="preserve">Кто: </w:t>
            </w:r>
            <w:r w:rsidRPr="00F50629">
              <w:rPr>
                <w:lang w:eastAsia="ru-RU"/>
              </w:rPr>
              <w:t>Менеджер, Специалист, Консультант</w:t>
            </w:r>
          </w:p>
          <w:p w:rsidR="003470FF" w:rsidRPr="00F50629" w:rsidRDefault="003470FF" w:rsidP="008A1DC8">
            <w:pPr>
              <w:widowControl w:val="0"/>
              <w:rPr>
                <w:lang w:eastAsia="ru-RU"/>
              </w:rPr>
            </w:pPr>
            <w:r w:rsidRPr="00F50629">
              <w:rPr>
                <w:b/>
                <w:lang w:eastAsia="ru-RU"/>
              </w:rPr>
              <w:t>Что</w:t>
            </w:r>
            <w:r w:rsidRPr="00F50629">
              <w:rPr>
                <w:lang w:eastAsia="ru-RU"/>
              </w:rPr>
              <w:t>: разрабатывают кампанию</w:t>
            </w:r>
          </w:p>
        </w:tc>
      </w:tr>
      <w:tr w:rsidR="00F50629" w:rsidRPr="00F50629" w:rsidTr="008A1DC8">
        <w:tc>
          <w:tcPr>
            <w:tcW w:w="1667" w:type="pct"/>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4-1</w:t>
            </w:r>
          </w:p>
          <w:p w:rsidR="003470FF" w:rsidRPr="00F50629" w:rsidRDefault="003470FF" w:rsidP="008A1DC8">
            <w:pPr>
              <w:widowControl w:val="0"/>
              <w:rPr>
                <w:lang w:eastAsia="ru-RU"/>
              </w:rPr>
            </w:pPr>
            <w:r w:rsidRPr="00F50629">
              <w:rPr>
                <w:b/>
                <w:lang w:eastAsia="ru-RU"/>
              </w:rPr>
              <w:t>Кто:</w:t>
            </w:r>
            <w:r w:rsidRPr="00F50629">
              <w:rPr>
                <w:lang w:eastAsia="ru-RU"/>
              </w:rPr>
              <w:t xml:space="preserve"> Менеджер</w:t>
            </w:r>
          </w:p>
          <w:p w:rsidR="003470FF" w:rsidRPr="00F50629" w:rsidRDefault="003470FF" w:rsidP="008A1DC8">
            <w:pPr>
              <w:widowControl w:val="0"/>
              <w:rPr>
                <w:lang w:eastAsia="ru-RU"/>
              </w:rPr>
            </w:pPr>
            <w:r w:rsidRPr="00F50629">
              <w:rPr>
                <w:b/>
                <w:lang w:eastAsia="ru-RU"/>
              </w:rPr>
              <w:t>Что:</w:t>
            </w:r>
            <w:r w:rsidRPr="00F50629">
              <w:rPr>
                <w:lang w:eastAsia="ru-RU"/>
              </w:rPr>
              <w:t xml:space="preserve"> Разрабатывают идею* кампании</w:t>
            </w:r>
          </w:p>
          <w:p w:rsidR="003470FF" w:rsidRPr="00F50629" w:rsidRDefault="003470FF" w:rsidP="008A1DC8">
            <w:pPr>
              <w:widowControl w:val="0"/>
              <w:rPr>
                <w:lang w:eastAsia="ru-RU"/>
              </w:rPr>
            </w:pPr>
            <w:r w:rsidRPr="00F50629">
              <w:rPr>
                <w:b/>
                <w:lang w:eastAsia="ru-RU"/>
              </w:rPr>
              <w:t>Сроки:</w:t>
            </w:r>
            <w:r w:rsidRPr="00F50629">
              <w:rPr>
                <w:lang w:eastAsia="ru-RU"/>
              </w:rPr>
              <w:t xml:space="preserve"> за 3 недели до начала кампании</w:t>
            </w:r>
          </w:p>
          <w:p w:rsidR="003470FF" w:rsidRPr="00F50629" w:rsidRDefault="003470FF" w:rsidP="008A1DC8">
            <w:pPr>
              <w:widowControl w:val="0"/>
              <w:rPr>
                <w:lang w:eastAsia="ru-RU"/>
              </w:rPr>
            </w:pPr>
            <w:r w:rsidRPr="00F50629">
              <w:rPr>
                <w:i/>
                <w:lang w:eastAsia="ru-RU"/>
              </w:rPr>
              <w:t xml:space="preserve">*Идея </w:t>
            </w:r>
            <w:r w:rsidRPr="00F50629">
              <w:rPr>
                <w:lang w:eastAsia="ru-RU"/>
              </w:rPr>
              <w:t>кампании содержит ответы на вопросы:</w:t>
            </w:r>
          </w:p>
          <w:p w:rsidR="003470FF" w:rsidRPr="00F50629" w:rsidRDefault="003470FF" w:rsidP="008A1DC8">
            <w:pPr>
              <w:widowControl w:val="0"/>
              <w:rPr>
                <w:lang w:eastAsia="ru-RU"/>
              </w:rPr>
            </w:pPr>
            <w:r w:rsidRPr="00F50629">
              <w:rPr>
                <w:lang w:eastAsia="ru-RU"/>
              </w:rPr>
              <w:t>- что сказать?</w:t>
            </w:r>
          </w:p>
          <w:p w:rsidR="003470FF" w:rsidRPr="00F50629" w:rsidRDefault="003470FF" w:rsidP="008A1DC8">
            <w:pPr>
              <w:widowControl w:val="0"/>
              <w:rPr>
                <w:i/>
                <w:lang w:eastAsia="ru-RU"/>
              </w:rPr>
            </w:pPr>
            <w:r w:rsidRPr="00F50629">
              <w:rPr>
                <w:lang w:eastAsia="ru-RU"/>
              </w:rPr>
              <w:lastRenderedPageBreak/>
              <w:t>- как сказать?</w:t>
            </w:r>
          </w:p>
          <w:p w:rsidR="003470FF" w:rsidRPr="00F50629" w:rsidRDefault="003470FF" w:rsidP="008A1DC8">
            <w:pPr>
              <w:widowControl w:val="0"/>
              <w:rPr>
                <w:i/>
                <w:lang w:eastAsia="ru-RU"/>
              </w:rPr>
            </w:pPr>
            <w:r w:rsidRPr="00F50629">
              <w:rPr>
                <w:i/>
                <w:lang w:eastAsia="ru-RU"/>
              </w:rPr>
              <w:t>Далее см. ступень 6</w:t>
            </w:r>
          </w:p>
        </w:tc>
        <w:tc>
          <w:tcPr>
            <w:tcW w:w="1667" w:type="pct"/>
            <w:gridSpan w:val="2"/>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lastRenderedPageBreak/>
              <w:t>Ступень 4-2</w:t>
            </w:r>
          </w:p>
          <w:p w:rsidR="003470FF" w:rsidRPr="00F50629" w:rsidRDefault="003470FF" w:rsidP="008A1DC8">
            <w:pPr>
              <w:widowControl w:val="0"/>
              <w:rPr>
                <w:lang w:eastAsia="ru-RU"/>
              </w:rPr>
            </w:pPr>
            <w:r w:rsidRPr="00F50629">
              <w:rPr>
                <w:b/>
                <w:lang w:eastAsia="ru-RU"/>
              </w:rPr>
              <w:t>Кто:</w:t>
            </w:r>
            <w:r w:rsidRPr="00F50629">
              <w:rPr>
                <w:lang w:eastAsia="ru-RU"/>
              </w:rPr>
              <w:t xml:space="preserve"> Специалист</w:t>
            </w:r>
          </w:p>
          <w:p w:rsidR="003470FF" w:rsidRPr="00F50629" w:rsidRDefault="003470FF" w:rsidP="008A1DC8">
            <w:pPr>
              <w:widowControl w:val="0"/>
              <w:rPr>
                <w:lang w:eastAsia="ru-RU"/>
              </w:rPr>
            </w:pPr>
            <w:r w:rsidRPr="00F50629">
              <w:rPr>
                <w:b/>
                <w:lang w:eastAsia="ru-RU"/>
              </w:rPr>
              <w:t>Что:</w:t>
            </w:r>
            <w:r w:rsidRPr="00F50629">
              <w:rPr>
                <w:lang w:eastAsia="ru-RU"/>
              </w:rPr>
              <w:t xml:space="preserve"> выбирает информационные </w:t>
            </w:r>
            <w:r w:rsidRPr="00F50629">
              <w:rPr>
                <w:i/>
                <w:lang w:eastAsia="ru-RU"/>
              </w:rPr>
              <w:t>каналы</w:t>
            </w:r>
            <w:r w:rsidRPr="00F50629">
              <w:rPr>
                <w:lang w:eastAsia="ru-RU"/>
              </w:rPr>
              <w:t>* кампании</w:t>
            </w:r>
          </w:p>
          <w:p w:rsidR="003470FF" w:rsidRPr="00F50629" w:rsidRDefault="003470FF" w:rsidP="008A1DC8">
            <w:pPr>
              <w:widowControl w:val="0"/>
              <w:rPr>
                <w:lang w:eastAsia="ru-RU"/>
              </w:rPr>
            </w:pPr>
            <w:r w:rsidRPr="00F50629">
              <w:rPr>
                <w:b/>
                <w:lang w:eastAsia="ru-RU"/>
              </w:rPr>
              <w:t xml:space="preserve">Сроки: </w:t>
            </w:r>
            <w:r w:rsidRPr="00F50629">
              <w:rPr>
                <w:lang w:eastAsia="ru-RU"/>
              </w:rPr>
              <w:t>за 3 недели до начала кампании</w:t>
            </w:r>
          </w:p>
          <w:p w:rsidR="003470FF" w:rsidRPr="00F50629" w:rsidRDefault="003470FF" w:rsidP="008A1DC8">
            <w:pPr>
              <w:widowControl w:val="0"/>
              <w:rPr>
                <w:lang w:eastAsia="ru-RU"/>
              </w:rPr>
            </w:pPr>
            <w:r w:rsidRPr="00F50629">
              <w:rPr>
                <w:lang w:eastAsia="ru-RU"/>
              </w:rPr>
              <w:t xml:space="preserve">*К информационным </w:t>
            </w:r>
            <w:r w:rsidRPr="00F50629">
              <w:rPr>
                <w:i/>
                <w:lang w:eastAsia="ru-RU"/>
              </w:rPr>
              <w:t>каналам</w:t>
            </w:r>
            <w:r w:rsidRPr="00F50629">
              <w:rPr>
                <w:lang w:eastAsia="ru-RU"/>
              </w:rPr>
              <w:t xml:space="preserve"> кампании относятся:</w:t>
            </w:r>
          </w:p>
          <w:p w:rsidR="003470FF" w:rsidRPr="00F50629" w:rsidRDefault="003470FF" w:rsidP="008A1DC8">
            <w:pPr>
              <w:widowControl w:val="0"/>
              <w:rPr>
                <w:lang w:eastAsia="ru-RU"/>
              </w:rPr>
            </w:pPr>
            <w:r w:rsidRPr="00F50629">
              <w:rPr>
                <w:lang w:eastAsia="ru-RU"/>
              </w:rPr>
              <w:lastRenderedPageBreak/>
              <w:t>- СМИ, в том числе Интернет-ресурсы</w:t>
            </w:r>
          </w:p>
          <w:p w:rsidR="003470FF" w:rsidRPr="00F50629" w:rsidRDefault="003470FF" w:rsidP="008A1DC8">
            <w:pPr>
              <w:widowControl w:val="0"/>
              <w:rPr>
                <w:lang w:eastAsia="ru-RU"/>
              </w:rPr>
            </w:pPr>
            <w:r w:rsidRPr="00F50629">
              <w:rPr>
                <w:lang w:eastAsia="ru-RU"/>
              </w:rPr>
              <w:t>- печатные материалы</w:t>
            </w:r>
          </w:p>
          <w:p w:rsidR="003470FF" w:rsidRPr="00F50629" w:rsidRDefault="003470FF" w:rsidP="008A1DC8">
            <w:pPr>
              <w:widowControl w:val="0"/>
              <w:rPr>
                <w:lang w:eastAsia="ru-RU"/>
              </w:rPr>
            </w:pPr>
            <w:r w:rsidRPr="00F50629">
              <w:rPr>
                <w:lang w:eastAsia="ru-RU"/>
              </w:rPr>
              <w:t>- телевидение и радио</w:t>
            </w:r>
          </w:p>
          <w:p w:rsidR="003470FF" w:rsidRPr="00F50629" w:rsidRDefault="003470FF" w:rsidP="008A1DC8">
            <w:pPr>
              <w:widowControl w:val="0"/>
              <w:rPr>
                <w:lang w:eastAsia="ru-RU"/>
              </w:rPr>
            </w:pPr>
            <w:r w:rsidRPr="00F50629">
              <w:rPr>
                <w:lang w:eastAsia="ru-RU"/>
              </w:rPr>
              <w:t>- массовые и/или публичные мероприятия</w:t>
            </w:r>
          </w:p>
          <w:p w:rsidR="003470FF" w:rsidRPr="00F50629" w:rsidRDefault="003470FF" w:rsidP="008A1DC8">
            <w:pPr>
              <w:widowControl w:val="0"/>
              <w:rPr>
                <w:lang w:eastAsia="ru-RU"/>
              </w:rPr>
            </w:pPr>
            <w:r w:rsidRPr="00F50629">
              <w:rPr>
                <w:i/>
                <w:lang w:eastAsia="ru-RU"/>
              </w:rPr>
              <w:t>Далее см. ступень 6</w:t>
            </w:r>
          </w:p>
        </w:tc>
        <w:tc>
          <w:tcPr>
            <w:tcW w:w="1666" w:type="pct"/>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lastRenderedPageBreak/>
              <w:t>Ступень 4-3</w:t>
            </w:r>
          </w:p>
          <w:p w:rsidR="003470FF" w:rsidRPr="00F50629" w:rsidRDefault="003470FF" w:rsidP="008A1DC8">
            <w:pPr>
              <w:widowControl w:val="0"/>
              <w:rPr>
                <w:lang w:eastAsia="ru-RU"/>
              </w:rPr>
            </w:pPr>
            <w:r w:rsidRPr="00F50629">
              <w:rPr>
                <w:b/>
                <w:lang w:eastAsia="ru-RU"/>
              </w:rPr>
              <w:t>Кто:</w:t>
            </w:r>
            <w:r w:rsidRPr="00F50629">
              <w:rPr>
                <w:lang w:eastAsia="ru-RU"/>
              </w:rPr>
              <w:t xml:space="preserve"> Консультант, Специалист</w:t>
            </w:r>
          </w:p>
          <w:p w:rsidR="003470FF" w:rsidRPr="00F50629" w:rsidRDefault="003470FF" w:rsidP="008A1DC8">
            <w:pPr>
              <w:widowControl w:val="0"/>
              <w:rPr>
                <w:lang w:eastAsia="ru-RU"/>
              </w:rPr>
            </w:pPr>
            <w:r w:rsidRPr="00F50629">
              <w:rPr>
                <w:b/>
                <w:lang w:eastAsia="ru-RU"/>
              </w:rPr>
              <w:t>Что:</w:t>
            </w:r>
            <w:r w:rsidRPr="00F50629">
              <w:rPr>
                <w:lang w:eastAsia="ru-RU"/>
              </w:rPr>
              <w:t xml:space="preserve"> производят оценку объема имеющейся информации, подбирают и разрабатывают </w:t>
            </w:r>
            <w:r w:rsidRPr="00F50629">
              <w:rPr>
                <w:i/>
                <w:lang w:eastAsia="ru-RU"/>
              </w:rPr>
              <w:t>материалы</w:t>
            </w:r>
            <w:r w:rsidRPr="00F50629">
              <w:rPr>
                <w:lang w:eastAsia="ru-RU"/>
              </w:rPr>
              <w:t>* кампании</w:t>
            </w:r>
          </w:p>
          <w:p w:rsidR="003470FF" w:rsidRPr="00F50629" w:rsidRDefault="003470FF" w:rsidP="008A1DC8">
            <w:pPr>
              <w:widowControl w:val="0"/>
              <w:rPr>
                <w:lang w:eastAsia="ru-RU"/>
              </w:rPr>
            </w:pPr>
            <w:r w:rsidRPr="00F50629">
              <w:rPr>
                <w:b/>
                <w:lang w:eastAsia="ru-RU"/>
              </w:rPr>
              <w:t>Сроки:</w:t>
            </w:r>
            <w:r w:rsidRPr="00F50629">
              <w:rPr>
                <w:lang w:eastAsia="ru-RU"/>
              </w:rPr>
              <w:t xml:space="preserve"> за 2-3 недели до </w:t>
            </w:r>
            <w:r w:rsidRPr="00F50629">
              <w:rPr>
                <w:lang w:eastAsia="ru-RU"/>
              </w:rPr>
              <w:lastRenderedPageBreak/>
              <w:t>начала кампании</w:t>
            </w:r>
          </w:p>
          <w:p w:rsidR="003470FF" w:rsidRPr="00F50629" w:rsidRDefault="003470FF" w:rsidP="008A1DC8">
            <w:pPr>
              <w:widowControl w:val="0"/>
              <w:rPr>
                <w:i/>
                <w:lang w:eastAsia="ru-RU"/>
              </w:rPr>
            </w:pPr>
            <w:r w:rsidRPr="00F50629">
              <w:rPr>
                <w:i/>
                <w:lang w:eastAsia="ru-RU"/>
              </w:rPr>
              <w:t>*</w:t>
            </w:r>
            <w:r w:rsidRPr="00F50629">
              <w:rPr>
                <w:lang w:eastAsia="ru-RU"/>
              </w:rPr>
              <w:t>К</w:t>
            </w:r>
            <w:r w:rsidRPr="00F50629">
              <w:rPr>
                <w:i/>
                <w:lang w:eastAsia="ru-RU"/>
              </w:rPr>
              <w:t xml:space="preserve"> материалам</w:t>
            </w:r>
            <w:r w:rsidRPr="00F50629">
              <w:rPr>
                <w:lang w:eastAsia="ru-RU"/>
              </w:rPr>
              <w:t xml:space="preserve"> кампании относятся:</w:t>
            </w:r>
          </w:p>
          <w:p w:rsidR="003470FF" w:rsidRPr="00F50629" w:rsidRDefault="003470FF" w:rsidP="008A1DC8">
            <w:pPr>
              <w:widowControl w:val="0"/>
              <w:rPr>
                <w:lang w:eastAsia="ru-RU"/>
              </w:rPr>
            </w:pPr>
            <w:r w:rsidRPr="00F50629">
              <w:rPr>
                <w:i/>
                <w:lang w:eastAsia="ru-RU"/>
              </w:rPr>
              <w:t xml:space="preserve">- </w:t>
            </w:r>
            <w:r w:rsidRPr="00F50629">
              <w:rPr>
                <w:lang w:eastAsia="ru-RU"/>
              </w:rPr>
              <w:t xml:space="preserve">печатная и </w:t>
            </w:r>
            <w:proofErr w:type="spellStart"/>
            <w:r w:rsidRPr="00F50629">
              <w:rPr>
                <w:lang w:eastAsia="ru-RU"/>
              </w:rPr>
              <w:t>имиджевая</w:t>
            </w:r>
            <w:proofErr w:type="spellEnd"/>
            <w:r w:rsidRPr="00F50629">
              <w:rPr>
                <w:lang w:eastAsia="ru-RU"/>
              </w:rPr>
              <w:t xml:space="preserve"> продукция (буклеты, брошюры, плакаты, листовки и т.п.)</w:t>
            </w:r>
          </w:p>
          <w:p w:rsidR="003470FF" w:rsidRPr="00F50629" w:rsidRDefault="003470FF" w:rsidP="008A1DC8">
            <w:pPr>
              <w:widowControl w:val="0"/>
              <w:rPr>
                <w:lang w:eastAsia="ru-RU"/>
              </w:rPr>
            </w:pPr>
            <w:r w:rsidRPr="00F50629">
              <w:rPr>
                <w:lang w:eastAsia="ru-RU"/>
              </w:rPr>
              <w:t xml:space="preserve">- материалы для размещения в СМИ, на Интернет-ресурсах (статьи, публикации, видео-, </w:t>
            </w:r>
            <w:proofErr w:type="spellStart"/>
            <w:r w:rsidRPr="00F50629">
              <w:rPr>
                <w:lang w:eastAsia="ru-RU"/>
              </w:rPr>
              <w:t>радиоролики</w:t>
            </w:r>
            <w:proofErr w:type="spellEnd"/>
            <w:r w:rsidRPr="00F50629">
              <w:rPr>
                <w:lang w:eastAsia="ru-RU"/>
              </w:rPr>
              <w:t xml:space="preserve"> и др.)</w:t>
            </w:r>
          </w:p>
        </w:tc>
      </w:tr>
      <w:tr w:rsidR="00F50629" w:rsidRPr="00F50629" w:rsidTr="008A1DC8">
        <w:tc>
          <w:tcPr>
            <w:tcW w:w="5000" w:type="pct"/>
            <w:gridSpan w:val="4"/>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outlineLvl w:val="0"/>
              <w:rPr>
                <w:b/>
                <w:lang w:eastAsia="en-US"/>
              </w:rPr>
            </w:pPr>
            <w:r w:rsidRPr="00F50629">
              <w:rPr>
                <w:b/>
                <w:lang w:eastAsia="en-US"/>
              </w:rPr>
              <w:lastRenderedPageBreak/>
              <w:t>Ступень 4-2а</w:t>
            </w:r>
          </w:p>
          <w:p w:rsidR="003470FF" w:rsidRPr="00F50629" w:rsidRDefault="003470FF" w:rsidP="008A1DC8">
            <w:pPr>
              <w:widowControl w:val="0"/>
              <w:rPr>
                <w:lang w:eastAsia="ru-RU"/>
              </w:rPr>
            </w:pPr>
            <w:r w:rsidRPr="00F50629">
              <w:rPr>
                <w:b/>
                <w:lang w:eastAsia="ru-RU"/>
              </w:rPr>
              <w:t xml:space="preserve">Кто: </w:t>
            </w:r>
            <w:r w:rsidRPr="00F50629">
              <w:rPr>
                <w:lang w:eastAsia="ru-RU"/>
              </w:rPr>
              <w:t>Менеджер, Специалист, Консультант, Администратор</w:t>
            </w:r>
          </w:p>
          <w:p w:rsidR="003470FF" w:rsidRPr="00F50629" w:rsidRDefault="003470FF" w:rsidP="008A1DC8">
            <w:pPr>
              <w:widowControl w:val="0"/>
              <w:rPr>
                <w:lang w:eastAsia="ru-RU"/>
              </w:rPr>
            </w:pPr>
            <w:r w:rsidRPr="00F50629">
              <w:rPr>
                <w:b/>
                <w:lang w:eastAsia="ru-RU"/>
              </w:rPr>
              <w:t>Что:</w:t>
            </w:r>
            <w:r w:rsidRPr="00F50629">
              <w:rPr>
                <w:lang w:eastAsia="ru-RU"/>
              </w:rPr>
              <w:t xml:space="preserve"> планируют график мероприятий* кампании </w:t>
            </w:r>
          </w:p>
          <w:p w:rsidR="003470FF" w:rsidRPr="00F50629" w:rsidRDefault="003470FF" w:rsidP="008A1DC8">
            <w:pPr>
              <w:widowControl w:val="0"/>
              <w:rPr>
                <w:lang w:eastAsia="ru-RU"/>
              </w:rPr>
            </w:pPr>
            <w:r w:rsidRPr="00F50629">
              <w:rPr>
                <w:b/>
                <w:lang w:eastAsia="ru-RU"/>
              </w:rPr>
              <w:t xml:space="preserve">Сроки: </w:t>
            </w:r>
            <w:r w:rsidRPr="00F50629">
              <w:rPr>
                <w:lang w:eastAsia="ru-RU"/>
              </w:rPr>
              <w:t>за 1,5</w:t>
            </w:r>
            <w:r w:rsidR="009162FF">
              <w:rPr>
                <w:lang w:eastAsia="ru-RU"/>
              </w:rPr>
              <w:t>-2</w:t>
            </w:r>
            <w:r w:rsidRPr="00F50629">
              <w:rPr>
                <w:lang w:eastAsia="ru-RU"/>
              </w:rPr>
              <w:t xml:space="preserve"> недели до начала кампании</w:t>
            </w:r>
          </w:p>
          <w:p w:rsidR="003470FF" w:rsidRPr="00F50629" w:rsidRDefault="003470FF" w:rsidP="008A1DC8">
            <w:pPr>
              <w:widowControl w:val="0"/>
              <w:rPr>
                <w:lang w:eastAsia="ru-RU"/>
              </w:rPr>
            </w:pPr>
            <w:r w:rsidRPr="00F50629">
              <w:rPr>
                <w:i/>
                <w:lang w:eastAsia="ru-RU"/>
              </w:rPr>
              <w:t>*</w:t>
            </w:r>
            <w:r w:rsidRPr="00F50629">
              <w:rPr>
                <w:lang w:eastAsia="ru-RU"/>
              </w:rPr>
              <w:t>Под</w:t>
            </w:r>
            <w:r w:rsidRPr="00F50629">
              <w:rPr>
                <w:i/>
                <w:lang w:eastAsia="ru-RU"/>
              </w:rPr>
              <w:t xml:space="preserve"> мероприятиями </w:t>
            </w:r>
            <w:r w:rsidRPr="00F50629">
              <w:rPr>
                <w:lang w:eastAsia="ru-RU"/>
              </w:rPr>
              <w:t>кампании понимаются следующие виды</w:t>
            </w:r>
            <w:r w:rsidRPr="00F50629">
              <w:rPr>
                <w:i/>
                <w:lang w:eastAsia="ru-RU"/>
              </w:rPr>
              <w:t xml:space="preserve"> </w:t>
            </w:r>
            <w:r w:rsidRPr="00F50629">
              <w:rPr>
                <w:lang w:eastAsia="ru-RU"/>
              </w:rPr>
              <w:t>деятельности:</w:t>
            </w:r>
          </w:p>
          <w:p w:rsidR="003470FF" w:rsidRPr="00F50629" w:rsidRDefault="003470FF" w:rsidP="008A1DC8">
            <w:pPr>
              <w:widowControl w:val="0"/>
              <w:rPr>
                <w:lang w:eastAsia="ru-RU"/>
              </w:rPr>
            </w:pPr>
            <w:r w:rsidRPr="00F50629">
              <w:rPr>
                <w:lang w:eastAsia="ru-RU"/>
              </w:rPr>
              <w:t xml:space="preserve">- выпуск статей, видео-, </w:t>
            </w:r>
            <w:proofErr w:type="spellStart"/>
            <w:r w:rsidRPr="00F50629">
              <w:rPr>
                <w:lang w:eastAsia="ru-RU"/>
              </w:rPr>
              <w:t>радиороликов</w:t>
            </w:r>
            <w:proofErr w:type="spellEnd"/>
            <w:r w:rsidRPr="00F50629">
              <w:rPr>
                <w:lang w:eastAsia="ru-RU"/>
              </w:rPr>
              <w:t xml:space="preserve">, открытие </w:t>
            </w:r>
            <w:r w:rsidRPr="00F50629">
              <w:rPr>
                <w:lang w:val="en-US" w:eastAsia="ru-RU"/>
              </w:rPr>
              <w:t>Web</w:t>
            </w:r>
            <w:r w:rsidRPr="00F50629">
              <w:rPr>
                <w:lang w:eastAsia="ru-RU"/>
              </w:rPr>
              <w:t xml:space="preserve">-сайтов и/или </w:t>
            </w:r>
            <w:r w:rsidRPr="00F50629">
              <w:rPr>
                <w:lang w:val="en-US" w:eastAsia="ru-RU"/>
              </w:rPr>
              <w:t>Web</w:t>
            </w:r>
            <w:r w:rsidRPr="00F50629">
              <w:rPr>
                <w:lang w:eastAsia="ru-RU"/>
              </w:rPr>
              <w:t>-страниц, Интернет-форумов, дискуссий, и т.п.</w:t>
            </w:r>
          </w:p>
          <w:p w:rsidR="003470FF" w:rsidRPr="00F50629" w:rsidRDefault="003470FF" w:rsidP="008A1DC8">
            <w:pPr>
              <w:widowControl w:val="0"/>
              <w:rPr>
                <w:lang w:eastAsia="ru-RU"/>
              </w:rPr>
            </w:pPr>
            <w:r w:rsidRPr="00F50629">
              <w:rPr>
                <w:lang w:eastAsia="ru-RU"/>
              </w:rPr>
              <w:t xml:space="preserve">- распространение печатной и </w:t>
            </w:r>
            <w:proofErr w:type="spellStart"/>
            <w:r w:rsidRPr="00F50629">
              <w:rPr>
                <w:lang w:eastAsia="ru-RU"/>
              </w:rPr>
              <w:t>имиджевой</w:t>
            </w:r>
            <w:proofErr w:type="spellEnd"/>
            <w:r w:rsidRPr="00F50629">
              <w:rPr>
                <w:lang w:eastAsia="ru-RU"/>
              </w:rPr>
              <w:t xml:space="preserve"> продукции</w:t>
            </w:r>
          </w:p>
          <w:p w:rsidR="003470FF" w:rsidRPr="00F50629" w:rsidRDefault="003470FF" w:rsidP="008A1DC8">
            <w:pPr>
              <w:widowControl w:val="0"/>
              <w:rPr>
                <w:b/>
                <w:lang w:eastAsia="ru-RU"/>
              </w:rPr>
            </w:pPr>
            <w:r w:rsidRPr="00F50629">
              <w:rPr>
                <w:lang w:eastAsia="ru-RU"/>
              </w:rPr>
              <w:t>- проведение массовых и/или публичных мероприятий (акций, конкурсов, концертов и т.п.)</w:t>
            </w:r>
          </w:p>
        </w:tc>
      </w:tr>
      <w:tr w:rsidR="00F50629" w:rsidRPr="00F50629" w:rsidTr="008A1DC8">
        <w:tc>
          <w:tcPr>
            <w:tcW w:w="5000" w:type="pct"/>
            <w:gridSpan w:val="4"/>
            <w:tcBorders>
              <w:top w:val="single" w:sz="4" w:space="0" w:color="auto"/>
              <w:left w:val="single" w:sz="4" w:space="0" w:color="auto"/>
              <w:right w:val="single" w:sz="4" w:space="0" w:color="auto"/>
            </w:tcBorders>
            <w:shd w:val="thinDiagStripe" w:color="auto" w:fill="auto"/>
          </w:tcPr>
          <w:p w:rsidR="003470FF" w:rsidRPr="00F50629" w:rsidRDefault="003470FF" w:rsidP="008A1DC8">
            <w:pPr>
              <w:widowControl w:val="0"/>
              <w:jc w:val="both"/>
              <w:rPr>
                <w:lang w:eastAsia="ru-RU"/>
              </w:rPr>
            </w:pPr>
          </w:p>
        </w:tc>
      </w:tr>
      <w:tr w:rsidR="00F50629" w:rsidRPr="00F50629" w:rsidTr="008A1DC8">
        <w:tc>
          <w:tcPr>
            <w:tcW w:w="5000" w:type="pct"/>
            <w:gridSpan w:val="4"/>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5</w:t>
            </w:r>
          </w:p>
          <w:p w:rsidR="003470FF" w:rsidRPr="00F50629" w:rsidRDefault="003470FF" w:rsidP="008A1DC8">
            <w:pPr>
              <w:widowControl w:val="0"/>
              <w:rPr>
                <w:lang w:eastAsia="ru-RU"/>
              </w:rPr>
            </w:pPr>
            <w:r w:rsidRPr="00F50629">
              <w:rPr>
                <w:b/>
                <w:lang w:eastAsia="ru-RU"/>
              </w:rPr>
              <w:t>Кто:</w:t>
            </w:r>
            <w:r w:rsidRPr="00F50629">
              <w:rPr>
                <w:lang w:eastAsia="ru-RU"/>
              </w:rPr>
              <w:t xml:space="preserve"> Специалист/Администратор</w:t>
            </w:r>
          </w:p>
          <w:p w:rsidR="003470FF" w:rsidRPr="00F50629" w:rsidRDefault="003470FF" w:rsidP="008A1DC8">
            <w:pPr>
              <w:widowControl w:val="0"/>
              <w:rPr>
                <w:lang w:eastAsia="ru-RU"/>
              </w:rPr>
            </w:pPr>
            <w:r w:rsidRPr="00F50629">
              <w:rPr>
                <w:b/>
                <w:lang w:eastAsia="ru-RU"/>
              </w:rPr>
              <w:t>Что:</w:t>
            </w:r>
            <w:r w:rsidRPr="00F50629">
              <w:rPr>
                <w:lang w:eastAsia="ru-RU"/>
              </w:rPr>
              <w:t xml:space="preserve"> выполняют работы по тиражированию* разработанных материалов кампании</w:t>
            </w:r>
          </w:p>
          <w:p w:rsidR="003470FF" w:rsidRPr="00F50629" w:rsidRDefault="003470FF" w:rsidP="008A1DC8">
            <w:pPr>
              <w:widowControl w:val="0"/>
              <w:rPr>
                <w:lang w:eastAsia="ru-RU"/>
              </w:rPr>
            </w:pPr>
            <w:r w:rsidRPr="00F50629">
              <w:rPr>
                <w:b/>
                <w:lang w:eastAsia="ru-RU"/>
              </w:rPr>
              <w:t xml:space="preserve">Сроки: </w:t>
            </w:r>
            <w:r w:rsidRPr="00F50629">
              <w:rPr>
                <w:lang w:eastAsia="ru-RU"/>
              </w:rPr>
              <w:t>за 1,5-2 недели</w:t>
            </w:r>
            <w:r w:rsidRPr="00F50629">
              <w:rPr>
                <w:b/>
                <w:lang w:eastAsia="ru-RU"/>
              </w:rPr>
              <w:t xml:space="preserve"> </w:t>
            </w:r>
            <w:r w:rsidRPr="00F50629">
              <w:rPr>
                <w:lang w:eastAsia="ru-RU"/>
              </w:rPr>
              <w:t>до начала кампании</w:t>
            </w:r>
          </w:p>
          <w:p w:rsidR="003470FF" w:rsidRPr="00F50629" w:rsidRDefault="003470FF" w:rsidP="008A1DC8">
            <w:pPr>
              <w:widowControl w:val="0"/>
              <w:rPr>
                <w:lang w:eastAsia="ru-RU"/>
              </w:rPr>
            </w:pPr>
            <w:r w:rsidRPr="00F50629">
              <w:rPr>
                <w:lang w:eastAsia="ru-RU"/>
              </w:rPr>
              <w:t xml:space="preserve">*Объем </w:t>
            </w:r>
            <w:r w:rsidRPr="00F50629">
              <w:rPr>
                <w:i/>
                <w:lang w:eastAsia="ru-RU"/>
              </w:rPr>
              <w:t>тиража</w:t>
            </w:r>
            <w:r w:rsidRPr="00F50629">
              <w:rPr>
                <w:lang w:eastAsia="ru-RU"/>
              </w:rPr>
              <w:t xml:space="preserve"> определяется количественными показателями целевой аудитории, определенными на Ступени 3.</w:t>
            </w:r>
          </w:p>
          <w:p w:rsidR="0064509D" w:rsidRPr="00F50629" w:rsidRDefault="0064509D" w:rsidP="008A1DC8">
            <w:pPr>
              <w:widowControl w:val="0"/>
              <w:rPr>
                <w:b/>
                <w:lang w:eastAsia="ru-RU"/>
              </w:rPr>
            </w:pPr>
          </w:p>
        </w:tc>
      </w:tr>
      <w:tr w:rsidR="00F50629" w:rsidRPr="00F50629" w:rsidTr="008A1DC8">
        <w:tc>
          <w:tcPr>
            <w:tcW w:w="2500" w:type="pct"/>
            <w:gridSpan w:val="2"/>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5а</w:t>
            </w:r>
          </w:p>
          <w:p w:rsidR="003470FF" w:rsidRPr="00F50629" w:rsidRDefault="003470FF" w:rsidP="008A1DC8">
            <w:pPr>
              <w:widowControl w:val="0"/>
              <w:jc w:val="both"/>
              <w:rPr>
                <w:lang w:eastAsia="ru-RU"/>
              </w:rPr>
            </w:pPr>
            <w:r w:rsidRPr="00F50629">
              <w:rPr>
                <w:b/>
                <w:lang w:eastAsia="ru-RU"/>
              </w:rPr>
              <w:t xml:space="preserve">Если </w:t>
            </w:r>
            <w:r w:rsidRPr="00F50629">
              <w:rPr>
                <w:lang w:eastAsia="ru-RU"/>
              </w:rPr>
              <w:t>техническое оснащение НПО и объемы тиража позволяют произвести тиражирование материалов на базе НПО</w:t>
            </w:r>
          </w:p>
          <w:p w:rsidR="003470FF" w:rsidRPr="00F50629" w:rsidRDefault="003470FF" w:rsidP="008A1DC8">
            <w:pPr>
              <w:widowControl w:val="0"/>
              <w:rPr>
                <w:lang w:eastAsia="ru-RU"/>
              </w:rPr>
            </w:pPr>
            <w:r w:rsidRPr="00F50629">
              <w:rPr>
                <w:b/>
                <w:lang w:eastAsia="ru-RU"/>
              </w:rPr>
              <w:t xml:space="preserve">Кто: </w:t>
            </w:r>
            <w:r w:rsidRPr="00F50629">
              <w:rPr>
                <w:lang w:eastAsia="ru-RU"/>
              </w:rPr>
              <w:t>Администратор</w:t>
            </w:r>
          </w:p>
          <w:p w:rsidR="003470FF" w:rsidRPr="00F50629" w:rsidRDefault="003470FF" w:rsidP="008A1DC8">
            <w:pPr>
              <w:widowControl w:val="0"/>
              <w:rPr>
                <w:lang w:eastAsia="ru-RU"/>
              </w:rPr>
            </w:pPr>
            <w:r w:rsidRPr="00F50629">
              <w:rPr>
                <w:b/>
                <w:lang w:eastAsia="ru-RU"/>
              </w:rPr>
              <w:t>Что:</w:t>
            </w:r>
            <w:r w:rsidRPr="00F50629">
              <w:rPr>
                <w:lang w:eastAsia="ru-RU"/>
              </w:rPr>
              <w:t xml:space="preserve"> тиражирует необходимые материалы кампании на базе НПО</w:t>
            </w:r>
          </w:p>
          <w:p w:rsidR="003470FF" w:rsidRPr="00F50629" w:rsidRDefault="003470FF" w:rsidP="008A1DC8">
            <w:pPr>
              <w:widowControl w:val="0"/>
              <w:rPr>
                <w:b/>
                <w:lang w:eastAsia="ru-RU"/>
              </w:rPr>
            </w:pPr>
            <w:r w:rsidRPr="00F50629">
              <w:rPr>
                <w:b/>
                <w:lang w:eastAsia="ru-RU"/>
              </w:rPr>
              <w:t>Сроки</w:t>
            </w:r>
            <w:r w:rsidRPr="00F50629">
              <w:rPr>
                <w:lang w:eastAsia="ru-RU"/>
              </w:rPr>
              <w:t>: за 1 неделю до начала кампании</w:t>
            </w:r>
          </w:p>
        </w:tc>
        <w:tc>
          <w:tcPr>
            <w:tcW w:w="2500" w:type="pct"/>
            <w:gridSpan w:val="2"/>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5б</w:t>
            </w:r>
          </w:p>
          <w:p w:rsidR="003470FF" w:rsidRPr="00F50629" w:rsidRDefault="003470FF" w:rsidP="008A1DC8">
            <w:pPr>
              <w:widowControl w:val="0"/>
              <w:jc w:val="both"/>
              <w:rPr>
                <w:lang w:eastAsia="ru-RU"/>
              </w:rPr>
            </w:pPr>
            <w:r w:rsidRPr="00F50629">
              <w:rPr>
                <w:b/>
                <w:lang w:eastAsia="ru-RU"/>
              </w:rPr>
              <w:t xml:space="preserve">Если </w:t>
            </w:r>
            <w:r w:rsidRPr="00F50629">
              <w:rPr>
                <w:lang w:eastAsia="ru-RU"/>
              </w:rPr>
              <w:t>тиражирование невозможно осуществить на базе НПО</w:t>
            </w:r>
          </w:p>
          <w:p w:rsidR="003470FF" w:rsidRPr="00F50629" w:rsidRDefault="003470FF" w:rsidP="008A1DC8">
            <w:pPr>
              <w:widowControl w:val="0"/>
              <w:rPr>
                <w:lang w:eastAsia="ru-RU"/>
              </w:rPr>
            </w:pPr>
            <w:r w:rsidRPr="00F50629">
              <w:rPr>
                <w:b/>
                <w:lang w:eastAsia="ru-RU"/>
              </w:rPr>
              <w:t xml:space="preserve">Кто: </w:t>
            </w:r>
            <w:r w:rsidRPr="00F50629">
              <w:rPr>
                <w:lang w:eastAsia="ru-RU"/>
              </w:rPr>
              <w:t>Специалист/Администратор</w:t>
            </w:r>
          </w:p>
          <w:p w:rsidR="003470FF" w:rsidRPr="00F50629" w:rsidRDefault="003470FF" w:rsidP="008A1DC8">
            <w:pPr>
              <w:widowControl w:val="0"/>
              <w:rPr>
                <w:lang w:eastAsia="ru-RU"/>
              </w:rPr>
            </w:pPr>
            <w:r w:rsidRPr="00F50629">
              <w:rPr>
                <w:b/>
                <w:lang w:eastAsia="ru-RU"/>
              </w:rPr>
              <w:t>Что:</w:t>
            </w:r>
            <w:r w:rsidRPr="00F50629">
              <w:rPr>
                <w:lang w:eastAsia="ru-RU"/>
              </w:rPr>
              <w:t xml:space="preserve"> выбирают полиграфическую фирму для проведения работ по тиражированию материалов кампании, согласовывают все необходимые действия и производит тиражирование</w:t>
            </w:r>
          </w:p>
          <w:p w:rsidR="003470FF" w:rsidRPr="00F50629" w:rsidRDefault="003470FF" w:rsidP="008A1DC8">
            <w:pPr>
              <w:widowControl w:val="0"/>
              <w:rPr>
                <w:b/>
                <w:lang w:eastAsia="ru-RU"/>
              </w:rPr>
            </w:pPr>
            <w:r w:rsidRPr="00F50629">
              <w:rPr>
                <w:b/>
                <w:lang w:eastAsia="ru-RU"/>
              </w:rPr>
              <w:t>Сроки</w:t>
            </w:r>
            <w:r w:rsidRPr="00F50629">
              <w:rPr>
                <w:lang w:eastAsia="ru-RU"/>
              </w:rPr>
              <w:t>: за 1,5-2 недели до начала кампании</w:t>
            </w:r>
          </w:p>
        </w:tc>
      </w:tr>
      <w:tr w:rsidR="00F50629" w:rsidRPr="00F50629" w:rsidTr="008A1DC8">
        <w:tc>
          <w:tcPr>
            <w:tcW w:w="5000" w:type="pct"/>
            <w:gridSpan w:val="4"/>
            <w:tcBorders>
              <w:left w:val="single" w:sz="4" w:space="0" w:color="auto"/>
              <w:bottom w:val="single" w:sz="4" w:space="0" w:color="auto"/>
              <w:right w:val="single" w:sz="4" w:space="0" w:color="auto"/>
            </w:tcBorders>
            <w:shd w:val="thinDiagStripe" w:color="auto" w:fill="auto"/>
          </w:tcPr>
          <w:p w:rsidR="003470FF" w:rsidRPr="00F50629" w:rsidRDefault="003470FF" w:rsidP="008A1DC8">
            <w:pPr>
              <w:widowControl w:val="0"/>
              <w:jc w:val="center"/>
              <w:rPr>
                <w:b/>
                <w:lang w:eastAsia="ru-RU"/>
              </w:rPr>
            </w:pPr>
          </w:p>
        </w:tc>
      </w:tr>
      <w:tr w:rsidR="00F50629" w:rsidRPr="00F50629" w:rsidTr="008A1DC8">
        <w:tc>
          <w:tcPr>
            <w:tcW w:w="5000" w:type="pct"/>
            <w:gridSpan w:val="4"/>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outlineLvl w:val="0"/>
              <w:rPr>
                <w:b/>
                <w:lang w:eastAsia="en-US"/>
              </w:rPr>
            </w:pPr>
            <w:r w:rsidRPr="00F50629">
              <w:rPr>
                <w:b/>
                <w:lang w:eastAsia="en-US"/>
              </w:rPr>
              <w:t>Ступень 6</w:t>
            </w:r>
          </w:p>
          <w:p w:rsidR="003470FF" w:rsidRPr="00F50629" w:rsidRDefault="003470FF" w:rsidP="008A1DC8">
            <w:pPr>
              <w:widowControl w:val="0"/>
              <w:rPr>
                <w:lang w:eastAsia="ru-RU"/>
              </w:rPr>
            </w:pPr>
            <w:r w:rsidRPr="00F50629">
              <w:rPr>
                <w:b/>
                <w:lang w:eastAsia="ru-RU"/>
              </w:rPr>
              <w:t xml:space="preserve">Кто: </w:t>
            </w:r>
            <w:r w:rsidRPr="00F50629">
              <w:rPr>
                <w:lang w:eastAsia="ru-RU"/>
              </w:rPr>
              <w:t>Менеджер, Специалист</w:t>
            </w:r>
          </w:p>
          <w:p w:rsidR="003470FF" w:rsidRPr="00F50629" w:rsidRDefault="003470FF" w:rsidP="008A1DC8">
            <w:pPr>
              <w:widowControl w:val="0"/>
              <w:rPr>
                <w:lang w:eastAsia="ru-RU"/>
              </w:rPr>
            </w:pPr>
            <w:r w:rsidRPr="00F50629">
              <w:rPr>
                <w:b/>
                <w:lang w:eastAsia="ru-RU"/>
              </w:rPr>
              <w:t>Что:</w:t>
            </w:r>
            <w:r w:rsidRPr="00F50629">
              <w:rPr>
                <w:lang w:eastAsia="ru-RU"/>
              </w:rPr>
              <w:t xml:space="preserve"> разрабатывают </w:t>
            </w:r>
            <w:r w:rsidRPr="00F50629">
              <w:rPr>
                <w:i/>
                <w:lang w:eastAsia="ru-RU"/>
              </w:rPr>
              <w:t>план действий</w:t>
            </w:r>
            <w:r w:rsidRPr="00F50629">
              <w:rPr>
                <w:lang w:eastAsia="ru-RU"/>
              </w:rPr>
              <w:t>* по открытию кампании</w:t>
            </w:r>
          </w:p>
          <w:p w:rsidR="003470FF" w:rsidRPr="00F50629" w:rsidRDefault="003470FF" w:rsidP="008A1DC8">
            <w:pPr>
              <w:widowControl w:val="0"/>
              <w:rPr>
                <w:lang w:eastAsia="ru-RU"/>
              </w:rPr>
            </w:pPr>
            <w:r w:rsidRPr="00F50629">
              <w:rPr>
                <w:b/>
                <w:lang w:eastAsia="ru-RU"/>
              </w:rPr>
              <w:t xml:space="preserve">Сроки: </w:t>
            </w:r>
            <w:r w:rsidRPr="00F50629">
              <w:rPr>
                <w:lang w:eastAsia="ru-RU"/>
              </w:rPr>
              <w:t>за неделю до начала кампании</w:t>
            </w:r>
          </w:p>
          <w:p w:rsidR="003470FF" w:rsidRPr="00F50629" w:rsidRDefault="003470FF" w:rsidP="008A1DC8">
            <w:pPr>
              <w:widowControl w:val="0"/>
              <w:rPr>
                <w:i/>
                <w:lang w:eastAsia="ru-RU"/>
              </w:rPr>
            </w:pPr>
            <w:r w:rsidRPr="00F50629">
              <w:rPr>
                <w:lang w:eastAsia="ru-RU"/>
              </w:rPr>
              <w:t>*</w:t>
            </w:r>
            <w:r w:rsidRPr="00F50629">
              <w:rPr>
                <w:i/>
                <w:lang w:eastAsia="ru-RU"/>
              </w:rPr>
              <w:t xml:space="preserve">План действий </w:t>
            </w:r>
            <w:r w:rsidRPr="00F50629">
              <w:rPr>
                <w:lang w:eastAsia="ru-RU"/>
              </w:rPr>
              <w:t xml:space="preserve">включает разработку конкретных шагов по началу (открытию) и ходу кампании, в </w:t>
            </w:r>
            <w:proofErr w:type="spellStart"/>
            <w:r w:rsidRPr="00F50629">
              <w:rPr>
                <w:lang w:eastAsia="ru-RU"/>
              </w:rPr>
              <w:t>т.ч</w:t>
            </w:r>
            <w:proofErr w:type="spellEnd"/>
            <w:r w:rsidRPr="00F50629">
              <w:rPr>
                <w:lang w:eastAsia="ru-RU"/>
              </w:rPr>
              <w:t>. определение их последовательности и продолжительности</w:t>
            </w:r>
          </w:p>
        </w:tc>
      </w:tr>
      <w:tr w:rsidR="00F50629" w:rsidRPr="00F50629" w:rsidTr="008A1DC8">
        <w:tc>
          <w:tcPr>
            <w:tcW w:w="2500" w:type="pct"/>
            <w:gridSpan w:val="2"/>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6а</w:t>
            </w:r>
          </w:p>
          <w:p w:rsidR="003470FF" w:rsidRPr="00F50629" w:rsidRDefault="003470FF" w:rsidP="008A1DC8">
            <w:pPr>
              <w:widowControl w:val="0"/>
              <w:jc w:val="both"/>
              <w:rPr>
                <w:lang w:eastAsia="ru-RU"/>
              </w:rPr>
            </w:pPr>
            <w:r w:rsidRPr="00F50629">
              <w:rPr>
                <w:b/>
                <w:lang w:eastAsia="ru-RU"/>
              </w:rPr>
              <w:t xml:space="preserve">Если </w:t>
            </w:r>
            <w:r w:rsidRPr="00F50629">
              <w:rPr>
                <w:lang w:eastAsia="ru-RU"/>
              </w:rPr>
              <w:t>мероприятия/действия осуществляются последовательно</w:t>
            </w:r>
          </w:p>
          <w:p w:rsidR="003470FF" w:rsidRPr="00F50629" w:rsidRDefault="003470FF" w:rsidP="008A1DC8">
            <w:pPr>
              <w:widowControl w:val="0"/>
              <w:rPr>
                <w:lang w:eastAsia="ru-RU"/>
              </w:rPr>
            </w:pPr>
            <w:r w:rsidRPr="00F50629">
              <w:rPr>
                <w:b/>
                <w:lang w:eastAsia="ru-RU"/>
              </w:rPr>
              <w:t xml:space="preserve">Кто: </w:t>
            </w:r>
            <w:r w:rsidRPr="00F50629">
              <w:rPr>
                <w:lang w:eastAsia="ru-RU"/>
              </w:rPr>
              <w:t>Менеджер, Специалист</w:t>
            </w:r>
          </w:p>
          <w:p w:rsidR="003470FF" w:rsidRPr="00F50629" w:rsidRDefault="003470FF" w:rsidP="008A1DC8">
            <w:pPr>
              <w:widowControl w:val="0"/>
              <w:outlineLvl w:val="0"/>
              <w:rPr>
                <w:b/>
                <w:lang w:eastAsia="en-US"/>
              </w:rPr>
            </w:pPr>
            <w:r w:rsidRPr="00F50629">
              <w:rPr>
                <w:b/>
                <w:lang w:eastAsia="ru-RU"/>
              </w:rPr>
              <w:t>Что:</w:t>
            </w:r>
            <w:r w:rsidRPr="00F50629">
              <w:rPr>
                <w:b/>
                <w:lang w:eastAsia="en-US"/>
              </w:rPr>
              <w:t xml:space="preserve"> </w:t>
            </w:r>
            <w:r w:rsidRPr="00F50629">
              <w:rPr>
                <w:lang w:eastAsia="ru-RU"/>
              </w:rPr>
              <w:t xml:space="preserve">осуществляют распределение ролей, определяет ответственность между </w:t>
            </w:r>
            <w:r w:rsidRPr="00F50629">
              <w:rPr>
                <w:lang w:eastAsia="ru-RU"/>
              </w:rPr>
              <w:lastRenderedPageBreak/>
              <w:t>сотрудниками в рамках каждого мероприятия</w:t>
            </w:r>
          </w:p>
        </w:tc>
        <w:tc>
          <w:tcPr>
            <w:tcW w:w="2500" w:type="pct"/>
            <w:gridSpan w:val="2"/>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lastRenderedPageBreak/>
              <w:t>Ступень 6б</w:t>
            </w:r>
          </w:p>
          <w:p w:rsidR="003470FF" w:rsidRPr="00F50629" w:rsidRDefault="003470FF" w:rsidP="008A1DC8">
            <w:pPr>
              <w:widowControl w:val="0"/>
              <w:rPr>
                <w:lang w:eastAsia="ru-RU"/>
              </w:rPr>
            </w:pPr>
            <w:r w:rsidRPr="00F50629">
              <w:rPr>
                <w:b/>
                <w:lang w:eastAsia="ru-RU"/>
              </w:rPr>
              <w:t xml:space="preserve">Если </w:t>
            </w:r>
            <w:r w:rsidRPr="00F50629">
              <w:rPr>
                <w:lang w:eastAsia="ru-RU"/>
              </w:rPr>
              <w:t>мероприятия проводятся параллельно</w:t>
            </w:r>
          </w:p>
          <w:p w:rsidR="003470FF" w:rsidRPr="00F50629" w:rsidRDefault="003470FF" w:rsidP="008A1DC8">
            <w:pPr>
              <w:widowControl w:val="0"/>
              <w:rPr>
                <w:lang w:eastAsia="ru-RU"/>
              </w:rPr>
            </w:pPr>
            <w:r w:rsidRPr="00F50629">
              <w:rPr>
                <w:b/>
                <w:lang w:eastAsia="ru-RU"/>
              </w:rPr>
              <w:t xml:space="preserve">Кто: </w:t>
            </w:r>
            <w:r w:rsidRPr="00F50629">
              <w:rPr>
                <w:lang w:eastAsia="ru-RU"/>
              </w:rPr>
              <w:t>Менеджер, Специалист</w:t>
            </w:r>
          </w:p>
          <w:p w:rsidR="003470FF" w:rsidRPr="00F50629" w:rsidRDefault="003470FF" w:rsidP="008A1DC8">
            <w:pPr>
              <w:widowControl w:val="0"/>
              <w:outlineLvl w:val="0"/>
              <w:rPr>
                <w:b/>
                <w:lang w:eastAsia="en-US"/>
              </w:rPr>
            </w:pPr>
            <w:r w:rsidRPr="00F50629">
              <w:rPr>
                <w:b/>
                <w:lang w:eastAsia="ru-RU"/>
              </w:rPr>
              <w:t xml:space="preserve">Что: </w:t>
            </w:r>
            <w:r w:rsidRPr="00F50629">
              <w:rPr>
                <w:lang w:eastAsia="ru-RU"/>
              </w:rPr>
              <w:t xml:space="preserve">определяют ответственных за подготовку и проведение каждого мероприятии/действия, а также продумывает </w:t>
            </w:r>
            <w:r w:rsidRPr="00F50629">
              <w:rPr>
                <w:lang w:eastAsia="ru-RU"/>
              </w:rPr>
              <w:lastRenderedPageBreak/>
              <w:t>систему мониторинга каждого мероприятия</w:t>
            </w:r>
          </w:p>
        </w:tc>
      </w:tr>
      <w:tr w:rsidR="00F50629" w:rsidRPr="00F50629" w:rsidTr="008A1DC8">
        <w:tc>
          <w:tcPr>
            <w:tcW w:w="5000" w:type="pct"/>
            <w:gridSpan w:val="4"/>
            <w:tcBorders>
              <w:top w:val="single" w:sz="4" w:space="0" w:color="auto"/>
              <w:left w:val="single" w:sz="4" w:space="0" w:color="auto"/>
              <w:bottom w:val="single" w:sz="4" w:space="0" w:color="auto"/>
              <w:right w:val="single" w:sz="4" w:space="0" w:color="auto"/>
            </w:tcBorders>
            <w:shd w:val="thinDiagStripe" w:color="auto" w:fill="auto"/>
          </w:tcPr>
          <w:p w:rsidR="003470FF" w:rsidRPr="00F50629" w:rsidRDefault="003470FF" w:rsidP="008A1DC8">
            <w:pPr>
              <w:widowControl w:val="0"/>
              <w:jc w:val="center"/>
              <w:rPr>
                <w:b/>
                <w:lang w:eastAsia="ru-RU"/>
              </w:rPr>
            </w:pPr>
          </w:p>
        </w:tc>
      </w:tr>
      <w:tr w:rsidR="00F50629" w:rsidRPr="00F50629" w:rsidTr="008A1DC8">
        <w:tc>
          <w:tcPr>
            <w:tcW w:w="5000" w:type="pct"/>
            <w:gridSpan w:val="4"/>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outlineLvl w:val="0"/>
              <w:rPr>
                <w:b/>
                <w:lang w:eastAsia="en-US"/>
              </w:rPr>
            </w:pPr>
            <w:r w:rsidRPr="00F50629">
              <w:rPr>
                <w:b/>
                <w:lang w:eastAsia="en-US"/>
              </w:rPr>
              <w:t>Ступень 7</w:t>
            </w:r>
          </w:p>
          <w:p w:rsidR="003470FF" w:rsidRPr="00F50629" w:rsidRDefault="003470FF" w:rsidP="008A1DC8">
            <w:pPr>
              <w:widowControl w:val="0"/>
              <w:rPr>
                <w:lang w:eastAsia="ru-RU"/>
              </w:rPr>
            </w:pPr>
            <w:r w:rsidRPr="00F50629">
              <w:rPr>
                <w:b/>
                <w:lang w:eastAsia="ru-RU"/>
              </w:rPr>
              <w:t xml:space="preserve">Кто: </w:t>
            </w:r>
            <w:r w:rsidRPr="00F50629">
              <w:rPr>
                <w:lang w:eastAsia="ru-RU"/>
              </w:rPr>
              <w:t>Менеджер, Специалист, Консультант, Администратор</w:t>
            </w:r>
          </w:p>
          <w:p w:rsidR="003470FF" w:rsidRPr="00F50629" w:rsidRDefault="003470FF" w:rsidP="008A1DC8">
            <w:pPr>
              <w:widowControl w:val="0"/>
              <w:rPr>
                <w:lang w:eastAsia="ru-RU"/>
              </w:rPr>
            </w:pPr>
            <w:r w:rsidRPr="00F50629">
              <w:rPr>
                <w:b/>
                <w:lang w:eastAsia="ru-RU"/>
              </w:rPr>
              <w:t>Что:</w:t>
            </w:r>
            <w:r w:rsidRPr="00F50629">
              <w:rPr>
                <w:lang w:eastAsia="ru-RU"/>
              </w:rPr>
              <w:t xml:space="preserve"> осуществляют открытие кампании</w:t>
            </w:r>
          </w:p>
        </w:tc>
      </w:tr>
      <w:tr w:rsidR="00F50629" w:rsidRPr="00F50629" w:rsidTr="008A1DC8">
        <w:tc>
          <w:tcPr>
            <w:tcW w:w="5000" w:type="pct"/>
            <w:gridSpan w:val="4"/>
            <w:tcBorders>
              <w:left w:val="single" w:sz="4" w:space="0" w:color="auto"/>
              <w:bottom w:val="single" w:sz="4" w:space="0" w:color="auto"/>
              <w:right w:val="single" w:sz="4" w:space="0" w:color="auto"/>
            </w:tcBorders>
            <w:shd w:val="thinDiagStripe" w:color="auto" w:fill="auto"/>
          </w:tcPr>
          <w:p w:rsidR="003470FF" w:rsidRPr="00F50629" w:rsidRDefault="003470FF" w:rsidP="008A1DC8">
            <w:pPr>
              <w:widowControl w:val="0"/>
              <w:jc w:val="center"/>
              <w:rPr>
                <w:b/>
                <w:lang w:eastAsia="ru-RU"/>
              </w:rPr>
            </w:pPr>
          </w:p>
        </w:tc>
      </w:tr>
      <w:tr w:rsidR="00F50629" w:rsidRPr="00F50629" w:rsidTr="008A1DC8">
        <w:tc>
          <w:tcPr>
            <w:tcW w:w="5000" w:type="pct"/>
            <w:gridSpan w:val="4"/>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outlineLvl w:val="0"/>
              <w:rPr>
                <w:b/>
                <w:lang w:eastAsia="en-US"/>
              </w:rPr>
            </w:pPr>
            <w:r w:rsidRPr="00F50629">
              <w:rPr>
                <w:b/>
                <w:lang w:eastAsia="en-US"/>
              </w:rPr>
              <w:t>Ступень 8</w:t>
            </w:r>
          </w:p>
          <w:p w:rsidR="003470FF" w:rsidRPr="00F50629" w:rsidRDefault="003470FF" w:rsidP="008A1DC8">
            <w:pPr>
              <w:widowControl w:val="0"/>
              <w:rPr>
                <w:lang w:eastAsia="ru-RU"/>
              </w:rPr>
            </w:pPr>
            <w:r w:rsidRPr="00F50629">
              <w:rPr>
                <w:b/>
                <w:lang w:eastAsia="ru-RU"/>
              </w:rPr>
              <w:t xml:space="preserve">Кто: </w:t>
            </w:r>
            <w:r w:rsidRPr="00F50629">
              <w:rPr>
                <w:lang w:eastAsia="ru-RU"/>
              </w:rPr>
              <w:t>Менеджер, Специалист, Консультант, Администратор</w:t>
            </w:r>
          </w:p>
          <w:p w:rsidR="003470FF" w:rsidRPr="00F50629" w:rsidRDefault="003470FF" w:rsidP="008A1DC8">
            <w:pPr>
              <w:widowControl w:val="0"/>
              <w:rPr>
                <w:lang w:eastAsia="ru-RU"/>
              </w:rPr>
            </w:pPr>
            <w:r w:rsidRPr="00F50629">
              <w:rPr>
                <w:b/>
                <w:lang w:eastAsia="ru-RU"/>
              </w:rPr>
              <w:t>Что:</w:t>
            </w:r>
            <w:r w:rsidRPr="00F50629">
              <w:rPr>
                <w:lang w:eastAsia="ru-RU"/>
              </w:rPr>
              <w:t xml:space="preserve"> принимают участие в подготовке и проведении мероприятий кампании в соответствии со своими функциями</w:t>
            </w:r>
          </w:p>
          <w:p w:rsidR="003470FF" w:rsidRPr="00F50629" w:rsidRDefault="003470FF" w:rsidP="008A1DC8">
            <w:pPr>
              <w:widowControl w:val="0"/>
              <w:outlineLvl w:val="0"/>
              <w:rPr>
                <w:lang w:eastAsia="en-US"/>
              </w:rPr>
            </w:pPr>
            <w:r w:rsidRPr="00F50629">
              <w:rPr>
                <w:b/>
                <w:lang w:eastAsia="ru-RU"/>
              </w:rPr>
              <w:t>Сроки:</w:t>
            </w:r>
            <w:r w:rsidRPr="00F50629">
              <w:rPr>
                <w:b/>
                <w:lang w:eastAsia="en-US"/>
              </w:rPr>
              <w:t xml:space="preserve"> </w:t>
            </w:r>
            <w:r w:rsidRPr="00F50629">
              <w:rPr>
                <w:lang w:eastAsia="ru-RU"/>
              </w:rPr>
              <w:t>в ходе кампании</w:t>
            </w:r>
          </w:p>
        </w:tc>
      </w:tr>
      <w:tr w:rsidR="00F50629" w:rsidRPr="00F50629" w:rsidTr="008A1DC8">
        <w:tc>
          <w:tcPr>
            <w:tcW w:w="5000" w:type="pct"/>
            <w:gridSpan w:val="4"/>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outlineLvl w:val="0"/>
              <w:rPr>
                <w:b/>
                <w:lang w:eastAsia="en-US"/>
              </w:rPr>
            </w:pPr>
            <w:r w:rsidRPr="00F50629">
              <w:rPr>
                <w:b/>
                <w:lang w:eastAsia="en-US"/>
              </w:rPr>
              <w:t>Ступень 9</w:t>
            </w:r>
          </w:p>
          <w:p w:rsidR="003470FF" w:rsidRPr="00F50629" w:rsidRDefault="003470FF" w:rsidP="008A1DC8">
            <w:pPr>
              <w:widowControl w:val="0"/>
              <w:rPr>
                <w:lang w:eastAsia="ru-RU"/>
              </w:rPr>
            </w:pPr>
            <w:r w:rsidRPr="00F50629">
              <w:rPr>
                <w:b/>
                <w:lang w:eastAsia="ru-RU"/>
              </w:rPr>
              <w:t xml:space="preserve">Кто: </w:t>
            </w:r>
            <w:r w:rsidRPr="00F50629">
              <w:rPr>
                <w:lang w:eastAsia="ru-RU"/>
              </w:rPr>
              <w:t>Менеджер</w:t>
            </w:r>
          </w:p>
          <w:p w:rsidR="003470FF" w:rsidRPr="00F50629" w:rsidRDefault="003470FF" w:rsidP="008A1DC8">
            <w:pPr>
              <w:widowControl w:val="0"/>
              <w:rPr>
                <w:lang w:eastAsia="ru-RU"/>
              </w:rPr>
            </w:pPr>
            <w:r w:rsidRPr="00F50629">
              <w:rPr>
                <w:b/>
                <w:lang w:eastAsia="ru-RU"/>
              </w:rPr>
              <w:t>Что:</w:t>
            </w:r>
            <w:r w:rsidRPr="00F50629">
              <w:rPr>
                <w:lang w:eastAsia="ru-RU"/>
              </w:rPr>
              <w:t xml:space="preserve"> осуществляет общий контроль за ходом и координацию кампании</w:t>
            </w:r>
          </w:p>
          <w:p w:rsidR="003470FF" w:rsidRPr="00F50629" w:rsidRDefault="003470FF" w:rsidP="008A1DC8">
            <w:pPr>
              <w:widowControl w:val="0"/>
              <w:outlineLvl w:val="0"/>
              <w:rPr>
                <w:lang w:eastAsia="ru-RU"/>
              </w:rPr>
            </w:pPr>
            <w:r w:rsidRPr="00F50629">
              <w:rPr>
                <w:b/>
                <w:lang w:eastAsia="ru-RU"/>
              </w:rPr>
              <w:t>Сроки:</w:t>
            </w:r>
            <w:r w:rsidRPr="00F50629">
              <w:rPr>
                <w:lang w:eastAsia="en-US"/>
              </w:rPr>
              <w:t xml:space="preserve"> </w:t>
            </w:r>
            <w:r w:rsidRPr="00F50629">
              <w:rPr>
                <w:lang w:eastAsia="ru-RU"/>
              </w:rPr>
              <w:t>на протяжении кампании</w:t>
            </w:r>
          </w:p>
          <w:p w:rsidR="0064509D" w:rsidRPr="00F50629" w:rsidRDefault="0064509D" w:rsidP="008A1DC8">
            <w:pPr>
              <w:widowControl w:val="0"/>
              <w:outlineLvl w:val="0"/>
              <w:rPr>
                <w:b/>
                <w:lang w:eastAsia="en-US"/>
              </w:rPr>
            </w:pPr>
          </w:p>
        </w:tc>
      </w:tr>
      <w:tr w:rsidR="00F50629" w:rsidRPr="00F50629" w:rsidTr="008A1DC8">
        <w:tc>
          <w:tcPr>
            <w:tcW w:w="5000" w:type="pct"/>
            <w:gridSpan w:val="4"/>
            <w:tcBorders>
              <w:left w:val="single" w:sz="4" w:space="0" w:color="auto"/>
              <w:bottom w:val="single" w:sz="4" w:space="0" w:color="auto"/>
              <w:right w:val="single" w:sz="4" w:space="0" w:color="auto"/>
            </w:tcBorders>
            <w:shd w:val="thinDiagStripe" w:color="auto" w:fill="auto"/>
          </w:tcPr>
          <w:p w:rsidR="003470FF" w:rsidRPr="00F50629" w:rsidRDefault="003470FF" w:rsidP="008A1DC8">
            <w:pPr>
              <w:widowControl w:val="0"/>
              <w:jc w:val="center"/>
              <w:rPr>
                <w:b/>
                <w:lang w:eastAsia="ru-RU"/>
              </w:rPr>
            </w:pPr>
          </w:p>
        </w:tc>
      </w:tr>
      <w:tr w:rsidR="00F50629" w:rsidRPr="00F50629" w:rsidTr="008A1DC8">
        <w:tc>
          <w:tcPr>
            <w:tcW w:w="5000" w:type="pct"/>
            <w:gridSpan w:val="4"/>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outlineLvl w:val="0"/>
              <w:rPr>
                <w:b/>
                <w:lang w:eastAsia="en-US"/>
              </w:rPr>
            </w:pPr>
            <w:r w:rsidRPr="00F50629">
              <w:rPr>
                <w:b/>
                <w:lang w:eastAsia="en-US"/>
              </w:rPr>
              <w:t>Ступень 10</w:t>
            </w:r>
          </w:p>
          <w:p w:rsidR="003470FF" w:rsidRPr="00F50629" w:rsidRDefault="003470FF" w:rsidP="008A1DC8">
            <w:pPr>
              <w:widowControl w:val="0"/>
              <w:rPr>
                <w:lang w:eastAsia="ru-RU"/>
              </w:rPr>
            </w:pPr>
            <w:r w:rsidRPr="00F50629">
              <w:rPr>
                <w:b/>
                <w:lang w:eastAsia="ru-RU"/>
              </w:rPr>
              <w:t xml:space="preserve">Кто: </w:t>
            </w:r>
            <w:r w:rsidRPr="00F50629">
              <w:rPr>
                <w:lang w:eastAsia="ru-RU"/>
              </w:rPr>
              <w:t>Менеджер, Специалист, Консультант, Администратор</w:t>
            </w:r>
          </w:p>
          <w:p w:rsidR="003470FF" w:rsidRPr="00F50629" w:rsidRDefault="003470FF" w:rsidP="008A1DC8">
            <w:pPr>
              <w:widowControl w:val="0"/>
              <w:rPr>
                <w:lang w:eastAsia="ru-RU"/>
              </w:rPr>
            </w:pPr>
            <w:r w:rsidRPr="00F50629">
              <w:rPr>
                <w:b/>
                <w:lang w:eastAsia="ru-RU"/>
              </w:rPr>
              <w:t>Что:</w:t>
            </w:r>
            <w:r w:rsidRPr="00F50629">
              <w:rPr>
                <w:lang w:eastAsia="ru-RU"/>
              </w:rPr>
              <w:t xml:space="preserve"> оценивают процессы подготовки, проведения, а также результативность кампании</w:t>
            </w:r>
          </w:p>
        </w:tc>
      </w:tr>
      <w:tr w:rsidR="00F50629" w:rsidRPr="00F50629" w:rsidTr="008A1DC8">
        <w:tc>
          <w:tcPr>
            <w:tcW w:w="2500" w:type="pct"/>
            <w:gridSpan w:val="2"/>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outlineLvl w:val="0"/>
              <w:rPr>
                <w:b/>
                <w:lang w:eastAsia="en-US"/>
              </w:rPr>
            </w:pPr>
            <w:r w:rsidRPr="00F50629">
              <w:rPr>
                <w:b/>
                <w:lang w:eastAsia="en-US"/>
              </w:rPr>
              <w:t>Ступень 10а</w:t>
            </w:r>
          </w:p>
          <w:p w:rsidR="003470FF" w:rsidRPr="00F50629" w:rsidRDefault="003470FF" w:rsidP="008A1DC8">
            <w:pPr>
              <w:widowControl w:val="0"/>
              <w:rPr>
                <w:b/>
                <w:lang w:eastAsia="ru-RU"/>
              </w:rPr>
            </w:pPr>
            <w:r w:rsidRPr="00F50629">
              <w:rPr>
                <w:b/>
                <w:lang w:eastAsia="ru-RU"/>
              </w:rPr>
              <w:t xml:space="preserve">Кто: </w:t>
            </w:r>
            <w:r w:rsidRPr="00F50629">
              <w:rPr>
                <w:lang w:eastAsia="ru-RU"/>
              </w:rPr>
              <w:t>Менеджер, Специалист, Консультант, Администратор</w:t>
            </w:r>
            <w:r w:rsidRPr="00F50629">
              <w:rPr>
                <w:b/>
                <w:lang w:eastAsia="ru-RU"/>
              </w:rPr>
              <w:t xml:space="preserve"> </w:t>
            </w:r>
          </w:p>
          <w:p w:rsidR="003470FF" w:rsidRPr="00F50629" w:rsidRDefault="003470FF" w:rsidP="008A1DC8">
            <w:pPr>
              <w:widowControl w:val="0"/>
              <w:rPr>
                <w:lang w:eastAsia="ru-RU"/>
              </w:rPr>
            </w:pPr>
            <w:r w:rsidRPr="00F50629">
              <w:rPr>
                <w:b/>
                <w:lang w:eastAsia="ru-RU"/>
              </w:rPr>
              <w:t xml:space="preserve">Что: </w:t>
            </w:r>
            <w:r w:rsidRPr="00F50629">
              <w:rPr>
                <w:lang w:eastAsia="ru-RU"/>
              </w:rPr>
              <w:t>проводят оценку в конце каждого мероприятия/действия кампании</w:t>
            </w:r>
          </w:p>
          <w:p w:rsidR="003470FF" w:rsidRPr="00F50629" w:rsidRDefault="003470FF" w:rsidP="008A1DC8">
            <w:pPr>
              <w:widowControl w:val="0"/>
              <w:rPr>
                <w:lang w:eastAsia="ru-RU"/>
              </w:rPr>
            </w:pPr>
            <w:r w:rsidRPr="00F50629">
              <w:rPr>
                <w:b/>
                <w:lang w:eastAsia="ru-RU"/>
              </w:rPr>
              <w:t>Сроки</w:t>
            </w:r>
            <w:r w:rsidRPr="00F50629">
              <w:rPr>
                <w:lang w:eastAsia="ru-RU"/>
              </w:rPr>
              <w:t>: по окончании каждого мероприятия/действия</w:t>
            </w:r>
          </w:p>
        </w:tc>
        <w:tc>
          <w:tcPr>
            <w:tcW w:w="2500" w:type="pct"/>
            <w:gridSpan w:val="2"/>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outlineLvl w:val="0"/>
              <w:rPr>
                <w:lang w:eastAsia="en-US"/>
              </w:rPr>
            </w:pPr>
            <w:r w:rsidRPr="00F50629">
              <w:rPr>
                <w:b/>
                <w:lang w:eastAsia="en-US"/>
              </w:rPr>
              <w:t>Ступень 10б</w:t>
            </w:r>
            <w:r w:rsidRPr="00F50629">
              <w:rPr>
                <w:lang w:eastAsia="en-US"/>
              </w:rPr>
              <w:t xml:space="preserve"> </w:t>
            </w:r>
          </w:p>
          <w:p w:rsidR="003470FF" w:rsidRPr="00F50629" w:rsidRDefault="003470FF" w:rsidP="008A1DC8">
            <w:pPr>
              <w:widowControl w:val="0"/>
              <w:outlineLvl w:val="0"/>
              <w:rPr>
                <w:b/>
                <w:lang w:eastAsia="en-US"/>
              </w:rPr>
            </w:pPr>
            <w:r w:rsidRPr="00F50629">
              <w:rPr>
                <w:b/>
                <w:lang w:eastAsia="ru-RU"/>
              </w:rPr>
              <w:t>Кто:</w:t>
            </w:r>
            <w:r w:rsidRPr="00F50629">
              <w:rPr>
                <w:b/>
                <w:lang w:eastAsia="en-US"/>
              </w:rPr>
              <w:t xml:space="preserve"> </w:t>
            </w:r>
            <w:r w:rsidRPr="00F50629">
              <w:rPr>
                <w:lang w:eastAsia="ru-RU"/>
              </w:rPr>
              <w:t>Менеджер, Специалист, Консультант, Администратор</w:t>
            </w:r>
          </w:p>
          <w:p w:rsidR="003470FF" w:rsidRPr="00F50629" w:rsidRDefault="003470FF" w:rsidP="008A1DC8">
            <w:pPr>
              <w:widowControl w:val="0"/>
              <w:rPr>
                <w:lang w:eastAsia="en-US"/>
              </w:rPr>
            </w:pPr>
            <w:r w:rsidRPr="00F50629">
              <w:rPr>
                <w:b/>
                <w:lang w:eastAsia="en-US"/>
              </w:rPr>
              <w:t xml:space="preserve">Что: </w:t>
            </w:r>
            <w:r w:rsidRPr="00F50629">
              <w:rPr>
                <w:lang w:eastAsia="en-US"/>
              </w:rPr>
              <w:t>проводят оценку степени достижения результатов в соответствии с уровнем и задачами кампании</w:t>
            </w:r>
          </w:p>
          <w:p w:rsidR="003470FF" w:rsidRPr="00F50629" w:rsidRDefault="003470FF" w:rsidP="008A1DC8">
            <w:pPr>
              <w:widowControl w:val="0"/>
              <w:rPr>
                <w:lang w:eastAsia="en-US"/>
              </w:rPr>
            </w:pPr>
            <w:r w:rsidRPr="00F50629">
              <w:rPr>
                <w:b/>
                <w:lang w:eastAsia="ru-RU"/>
              </w:rPr>
              <w:t xml:space="preserve">Сроки: </w:t>
            </w:r>
            <w:r w:rsidRPr="00F50629">
              <w:rPr>
                <w:lang w:eastAsia="ru-RU"/>
              </w:rPr>
              <w:t>через 1-3 месяца после окончания кампании</w:t>
            </w:r>
          </w:p>
        </w:tc>
      </w:tr>
    </w:tbl>
    <w:p w:rsidR="003470FF" w:rsidRPr="00F50629" w:rsidRDefault="003470FF" w:rsidP="003470FF">
      <w:pPr>
        <w:widowControl w:val="0"/>
        <w:ind w:firstLine="540"/>
        <w:rPr>
          <w:lang w:eastAsia="en-US"/>
        </w:rPr>
      </w:pPr>
    </w:p>
    <w:p w:rsidR="0064509D" w:rsidRPr="00F50629" w:rsidRDefault="0064509D" w:rsidP="0064509D">
      <w:pPr>
        <w:pStyle w:val="af0"/>
        <w:widowControl w:val="0"/>
        <w:ind w:left="5670"/>
        <w:contextualSpacing w:val="0"/>
        <w:jc w:val="center"/>
      </w:pPr>
    </w:p>
    <w:p w:rsidR="0064509D" w:rsidRPr="00F50629" w:rsidRDefault="0064509D" w:rsidP="0064509D">
      <w:pPr>
        <w:pStyle w:val="af0"/>
        <w:widowControl w:val="0"/>
        <w:ind w:left="5670"/>
        <w:contextualSpacing w:val="0"/>
        <w:jc w:val="center"/>
      </w:pPr>
    </w:p>
    <w:p w:rsidR="0064509D" w:rsidRPr="00F50629" w:rsidRDefault="0064509D" w:rsidP="0064509D">
      <w:pPr>
        <w:pStyle w:val="af0"/>
        <w:widowControl w:val="0"/>
        <w:ind w:left="5670"/>
        <w:contextualSpacing w:val="0"/>
        <w:jc w:val="center"/>
      </w:pPr>
    </w:p>
    <w:p w:rsidR="0064509D" w:rsidRPr="00F50629" w:rsidRDefault="0064509D" w:rsidP="0064509D">
      <w:pPr>
        <w:pStyle w:val="af0"/>
        <w:widowControl w:val="0"/>
        <w:ind w:left="5670"/>
        <w:contextualSpacing w:val="0"/>
        <w:jc w:val="center"/>
      </w:pPr>
    </w:p>
    <w:p w:rsidR="0064509D" w:rsidRPr="00F50629" w:rsidRDefault="0064509D" w:rsidP="0064509D">
      <w:pPr>
        <w:pStyle w:val="af0"/>
        <w:widowControl w:val="0"/>
        <w:ind w:left="5670"/>
        <w:contextualSpacing w:val="0"/>
        <w:jc w:val="center"/>
      </w:pPr>
    </w:p>
    <w:p w:rsidR="0064509D" w:rsidRPr="00F50629" w:rsidRDefault="0064509D" w:rsidP="0064509D">
      <w:pPr>
        <w:pStyle w:val="af0"/>
        <w:widowControl w:val="0"/>
        <w:ind w:left="5670"/>
        <w:contextualSpacing w:val="0"/>
        <w:jc w:val="center"/>
      </w:pPr>
    </w:p>
    <w:p w:rsidR="0064509D" w:rsidRPr="00F50629" w:rsidRDefault="0064509D" w:rsidP="0064509D">
      <w:pPr>
        <w:pStyle w:val="af0"/>
        <w:widowControl w:val="0"/>
        <w:ind w:left="5670"/>
        <w:contextualSpacing w:val="0"/>
        <w:jc w:val="center"/>
      </w:pPr>
    </w:p>
    <w:p w:rsidR="0064509D" w:rsidRPr="00F50629" w:rsidRDefault="0064509D" w:rsidP="0064509D">
      <w:pPr>
        <w:pStyle w:val="af0"/>
        <w:widowControl w:val="0"/>
        <w:ind w:left="5670"/>
        <w:contextualSpacing w:val="0"/>
        <w:jc w:val="center"/>
      </w:pPr>
    </w:p>
    <w:p w:rsidR="0064509D" w:rsidRPr="00F50629" w:rsidRDefault="0064509D" w:rsidP="0064509D">
      <w:pPr>
        <w:pStyle w:val="af0"/>
        <w:widowControl w:val="0"/>
        <w:ind w:left="5670"/>
        <w:contextualSpacing w:val="0"/>
        <w:jc w:val="center"/>
      </w:pPr>
    </w:p>
    <w:p w:rsidR="0064509D" w:rsidRPr="00F50629" w:rsidRDefault="0064509D" w:rsidP="0064509D">
      <w:pPr>
        <w:pStyle w:val="af0"/>
        <w:widowControl w:val="0"/>
        <w:ind w:left="5670"/>
        <w:contextualSpacing w:val="0"/>
        <w:jc w:val="center"/>
      </w:pPr>
    </w:p>
    <w:p w:rsidR="0064509D" w:rsidRPr="00F50629" w:rsidRDefault="0064509D" w:rsidP="0064509D">
      <w:pPr>
        <w:pStyle w:val="af0"/>
        <w:widowControl w:val="0"/>
        <w:ind w:left="5670"/>
        <w:contextualSpacing w:val="0"/>
        <w:jc w:val="center"/>
      </w:pPr>
    </w:p>
    <w:p w:rsidR="0064509D" w:rsidRPr="00F50629" w:rsidRDefault="0064509D" w:rsidP="0064509D">
      <w:pPr>
        <w:pStyle w:val="af0"/>
        <w:widowControl w:val="0"/>
        <w:ind w:left="5670"/>
        <w:contextualSpacing w:val="0"/>
        <w:jc w:val="center"/>
      </w:pPr>
    </w:p>
    <w:p w:rsidR="0064509D" w:rsidRPr="00F50629" w:rsidRDefault="0064509D" w:rsidP="0064509D">
      <w:pPr>
        <w:pStyle w:val="af0"/>
        <w:widowControl w:val="0"/>
        <w:ind w:left="5670"/>
        <w:contextualSpacing w:val="0"/>
        <w:jc w:val="center"/>
      </w:pPr>
    </w:p>
    <w:p w:rsidR="0064509D" w:rsidRPr="00F50629" w:rsidRDefault="0064509D" w:rsidP="0064509D">
      <w:pPr>
        <w:pStyle w:val="af0"/>
        <w:widowControl w:val="0"/>
        <w:ind w:left="5670"/>
        <w:contextualSpacing w:val="0"/>
        <w:jc w:val="center"/>
      </w:pPr>
    </w:p>
    <w:p w:rsidR="0064509D" w:rsidRPr="00F50629" w:rsidRDefault="0064509D" w:rsidP="0064509D">
      <w:pPr>
        <w:pStyle w:val="af0"/>
        <w:widowControl w:val="0"/>
        <w:ind w:left="5670"/>
        <w:contextualSpacing w:val="0"/>
        <w:jc w:val="center"/>
      </w:pPr>
    </w:p>
    <w:p w:rsidR="00121836" w:rsidRPr="00F50629" w:rsidRDefault="00121836">
      <w:pPr>
        <w:spacing w:after="200" w:line="276" w:lineRule="auto"/>
      </w:pPr>
      <w:r w:rsidRPr="00F50629">
        <w:br w:type="page"/>
      </w:r>
    </w:p>
    <w:p w:rsidR="0064509D" w:rsidRPr="00F50629" w:rsidRDefault="0064509D" w:rsidP="0064509D">
      <w:pPr>
        <w:pStyle w:val="af0"/>
        <w:widowControl w:val="0"/>
        <w:ind w:left="5670"/>
        <w:contextualSpacing w:val="0"/>
        <w:jc w:val="center"/>
      </w:pPr>
      <w:r w:rsidRPr="00F50629">
        <w:lastRenderedPageBreak/>
        <w:t>Приложение 4</w:t>
      </w:r>
    </w:p>
    <w:p w:rsidR="0064509D" w:rsidRPr="00F50629" w:rsidRDefault="0064509D" w:rsidP="0064509D">
      <w:pPr>
        <w:pStyle w:val="af0"/>
        <w:widowControl w:val="0"/>
        <w:ind w:left="5670"/>
        <w:contextualSpacing w:val="0"/>
        <w:jc w:val="center"/>
      </w:pPr>
      <w:r w:rsidRPr="00F50629">
        <w:t>к стандарту информационных</w:t>
      </w:r>
    </w:p>
    <w:p w:rsidR="0064509D" w:rsidRPr="00F50629" w:rsidRDefault="0064509D" w:rsidP="0064509D">
      <w:pPr>
        <w:pStyle w:val="af0"/>
        <w:widowControl w:val="0"/>
        <w:ind w:left="5670"/>
        <w:contextualSpacing w:val="0"/>
        <w:jc w:val="center"/>
      </w:pPr>
      <w:r w:rsidRPr="00F50629">
        <w:t>и методических услуг неправительственных организаций</w:t>
      </w:r>
    </w:p>
    <w:p w:rsidR="0064509D" w:rsidRPr="00F50629" w:rsidRDefault="0064509D" w:rsidP="0064509D">
      <w:pPr>
        <w:pStyle w:val="af0"/>
        <w:widowControl w:val="0"/>
        <w:ind w:left="5670"/>
        <w:contextualSpacing w:val="0"/>
        <w:jc w:val="center"/>
      </w:pPr>
    </w:p>
    <w:p w:rsidR="003470FF" w:rsidRPr="00F50629" w:rsidRDefault="003470FF" w:rsidP="0064509D">
      <w:pPr>
        <w:widowControl w:val="0"/>
        <w:ind w:firstLine="540"/>
        <w:jc w:val="center"/>
        <w:rPr>
          <w:b/>
          <w:lang w:eastAsia="ru-RU"/>
        </w:rPr>
      </w:pPr>
      <w:r w:rsidRPr="00F50629">
        <w:rPr>
          <w:b/>
          <w:lang w:eastAsia="en-US"/>
        </w:rPr>
        <w:t>Таблица 2</w:t>
      </w:r>
      <w:r w:rsidR="0064509D" w:rsidRPr="00F50629">
        <w:rPr>
          <w:b/>
          <w:lang w:eastAsia="en-US"/>
        </w:rPr>
        <w:t xml:space="preserve"> </w:t>
      </w:r>
      <w:r w:rsidRPr="00F50629">
        <w:rPr>
          <w:b/>
          <w:lang w:eastAsia="ru-RU"/>
        </w:rPr>
        <w:t>Схема процесса разработки и выпуска информационно-методических материалов</w:t>
      </w:r>
    </w:p>
    <w:tbl>
      <w:tblPr>
        <w:tblW w:w="5000" w:type="pct"/>
        <w:tblLook w:val="0000" w:firstRow="0" w:lastRow="0" w:firstColumn="0" w:lastColumn="0" w:noHBand="0" w:noVBand="0"/>
      </w:tblPr>
      <w:tblGrid>
        <w:gridCol w:w="4294"/>
        <w:gridCol w:w="5558"/>
      </w:tblGrid>
      <w:tr w:rsidR="00F50629" w:rsidRPr="00F50629" w:rsidTr="008A1DC8">
        <w:tc>
          <w:tcPr>
            <w:tcW w:w="5000" w:type="pct"/>
            <w:gridSpan w:val="2"/>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outlineLvl w:val="0"/>
              <w:rPr>
                <w:b/>
                <w:caps/>
                <w:lang w:eastAsia="en-US"/>
              </w:rPr>
            </w:pPr>
            <w:r w:rsidRPr="00F50629">
              <w:rPr>
                <w:b/>
                <w:caps/>
                <w:lang w:eastAsia="en-US"/>
              </w:rPr>
              <w:t>общие сведения</w:t>
            </w:r>
          </w:p>
        </w:tc>
      </w:tr>
      <w:tr w:rsidR="00F50629" w:rsidRPr="00F50629" w:rsidTr="008A1DC8">
        <w:tc>
          <w:tcPr>
            <w:tcW w:w="5000" w:type="pct"/>
            <w:gridSpan w:val="2"/>
            <w:tcBorders>
              <w:top w:val="single" w:sz="4" w:space="0" w:color="auto"/>
              <w:left w:val="single" w:sz="4" w:space="0" w:color="auto"/>
              <w:right w:val="single" w:sz="4" w:space="0" w:color="auto"/>
            </w:tcBorders>
          </w:tcPr>
          <w:p w:rsidR="003470FF" w:rsidRPr="00F50629" w:rsidRDefault="003470FF" w:rsidP="008A1DC8">
            <w:pPr>
              <w:widowControl w:val="0"/>
              <w:jc w:val="both"/>
              <w:rPr>
                <w:lang w:eastAsia="ru-RU"/>
              </w:rPr>
            </w:pPr>
            <w:r w:rsidRPr="00F50629">
              <w:rPr>
                <w:lang w:eastAsia="ru-RU"/>
              </w:rPr>
              <w:t>Менеджер НПО выполняет координирующие и контролирующие функции в ходе разработки и выпуска информационно-методических материалов.</w:t>
            </w:r>
          </w:p>
          <w:p w:rsidR="003470FF" w:rsidRPr="00F50629" w:rsidRDefault="003470FF" w:rsidP="008A1DC8">
            <w:pPr>
              <w:widowControl w:val="0"/>
              <w:jc w:val="both"/>
              <w:rPr>
                <w:lang w:eastAsia="ru-RU"/>
              </w:rPr>
            </w:pPr>
            <w:r w:rsidRPr="00F50629">
              <w:rPr>
                <w:lang w:eastAsia="ru-RU"/>
              </w:rPr>
              <w:t>Функции редактора бюллетеня могут возлагаться на Менеджера либо Специалиста по связям с общественностью НПО.</w:t>
            </w:r>
          </w:p>
          <w:p w:rsidR="003470FF" w:rsidRPr="00F50629" w:rsidRDefault="003470FF" w:rsidP="008A1DC8">
            <w:pPr>
              <w:widowControl w:val="0"/>
              <w:jc w:val="both"/>
              <w:rPr>
                <w:lang w:eastAsia="ru-RU"/>
              </w:rPr>
            </w:pPr>
            <w:r w:rsidRPr="00F50629">
              <w:rPr>
                <w:lang w:eastAsia="ru-RU"/>
              </w:rPr>
              <w:t>Для любого вида информационно-методических материалов необходимо изначально разработать концепцию издания, определить тираж и сроки выхода.</w:t>
            </w:r>
          </w:p>
          <w:p w:rsidR="003470FF" w:rsidRPr="00F50629" w:rsidRDefault="003470FF" w:rsidP="008A1DC8">
            <w:pPr>
              <w:widowControl w:val="0"/>
              <w:jc w:val="both"/>
              <w:rPr>
                <w:lang w:eastAsia="ru-RU"/>
              </w:rPr>
            </w:pPr>
            <w:r w:rsidRPr="00F50629">
              <w:rPr>
                <w:lang w:eastAsia="ru-RU"/>
              </w:rPr>
              <w:t>В случае, если НПО не имеет возможности вывести на печать определенный тираж материалов, следует заключить договор с полиграфической компанией/фирмой/издательством о тиражировании.</w:t>
            </w:r>
          </w:p>
        </w:tc>
      </w:tr>
      <w:tr w:rsidR="00F50629" w:rsidRPr="00F50629" w:rsidTr="008A1DC8">
        <w:tc>
          <w:tcPr>
            <w:tcW w:w="5000" w:type="pct"/>
            <w:gridSpan w:val="2"/>
            <w:tcBorders>
              <w:top w:val="single" w:sz="4" w:space="0" w:color="auto"/>
              <w:left w:val="single" w:sz="4" w:space="0" w:color="auto"/>
              <w:right w:val="single" w:sz="4" w:space="0" w:color="auto"/>
            </w:tcBorders>
            <w:shd w:val="thinDiagStripe" w:color="auto" w:fill="auto"/>
          </w:tcPr>
          <w:p w:rsidR="003470FF" w:rsidRPr="00F50629" w:rsidRDefault="003470FF" w:rsidP="008A1DC8">
            <w:pPr>
              <w:widowControl w:val="0"/>
              <w:jc w:val="both"/>
              <w:rPr>
                <w:lang w:eastAsia="ru-RU"/>
              </w:rPr>
            </w:pPr>
          </w:p>
        </w:tc>
      </w:tr>
      <w:tr w:rsidR="00F50629" w:rsidRPr="00F50629" w:rsidTr="008A1DC8">
        <w:tc>
          <w:tcPr>
            <w:tcW w:w="5000" w:type="pct"/>
            <w:gridSpan w:val="2"/>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1</w:t>
            </w:r>
          </w:p>
          <w:p w:rsidR="003470FF" w:rsidRPr="00F50629" w:rsidRDefault="003470FF" w:rsidP="008A1DC8">
            <w:pPr>
              <w:widowControl w:val="0"/>
              <w:jc w:val="both"/>
              <w:rPr>
                <w:lang w:eastAsia="ru-RU"/>
              </w:rPr>
            </w:pPr>
            <w:r w:rsidRPr="00F50629">
              <w:rPr>
                <w:b/>
                <w:lang w:eastAsia="ru-RU"/>
              </w:rPr>
              <w:t xml:space="preserve">Кто: </w:t>
            </w:r>
            <w:r w:rsidRPr="00F50629">
              <w:rPr>
                <w:lang w:eastAsia="ru-RU"/>
              </w:rPr>
              <w:t>Менеджер, на основе технической спецификации или плана задания:</w:t>
            </w:r>
          </w:p>
          <w:p w:rsidR="003470FF" w:rsidRPr="00F50629" w:rsidRDefault="003470FF" w:rsidP="008A1DC8">
            <w:pPr>
              <w:widowControl w:val="0"/>
              <w:jc w:val="both"/>
              <w:rPr>
                <w:lang w:eastAsia="ru-RU"/>
              </w:rPr>
            </w:pPr>
            <w:r w:rsidRPr="00F50629">
              <w:rPr>
                <w:b/>
                <w:lang w:eastAsia="ru-RU"/>
              </w:rPr>
              <w:t>Что:</w:t>
            </w:r>
            <w:r w:rsidRPr="00F50629">
              <w:rPr>
                <w:lang w:eastAsia="ru-RU"/>
              </w:rPr>
              <w:t xml:space="preserve"> Определяет тематическое направление предстоящего издания.</w:t>
            </w:r>
          </w:p>
          <w:p w:rsidR="003470FF" w:rsidRPr="00F50629" w:rsidRDefault="003470FF" w:rsidP="008A1DC8">
            <w:pPr>
              <w:widowControl w:val="0"/>
              <w:jc w:val="both"/>
              <w:rPr>
                <w:lang w:eastAsia="ru-RU"/>
              </w:rPr>
            </w:pPr>
            <w:r w:rsidRPr="00F50629">
              <w:rPr>
                <w:b/>
                <w:lang w:eastAsia="ru-RU"/>
              </w:rPr>
              <w:t xml:space="preserve">Сроки: </w:t>
            </w:r>
            <w:r w:rsidRPr="00F50629">
              <w:rPr>
                <w:lang w:eastAsia="ru-RU"/>
              </w:rPr>
              <w:t>За 1 месяц до выпуска издания.</w:t>
            </w:r>
          </w:p>
        </w:tc>
      </w:tr>
      <w:tr w:rsidR="00F50629" w:rsidRPr="00F50629" w:rsidTr="008A1DC8">
        <w:tc>
          <w:tcPr>
            <w:tcW w:w="5000" w:type="pct"/>
            <w:gridSpan w:val="2"/>
            <w:tcBorders>
              <w:top w:val="single" w:sz="4" w:space="0" w:color="auto"/>
              <w:left w:val="single" w:sz="4" w:space="0" w:color="auto"/>
              <w:right w:val="single" w:sz="4" w:space="0" w:color="auto"/>
            </w:tcBorders>
            <w:shd w:val="thinDiagStripe" w:color="auto" w:fill="auto"/>
          </w:tcPr>
          <w:p w:rsidR="003470FF" w:rsidRPr="00F50629" w:rsidRDefault="003470FF" w:rsidP="008A1DC8">
            <w:pPr>
              <w:widowControl w:val="0"/>
              <w:jc w:val="both"/>
              <w:rPr>
                <w:lang w:eastAsia="ru-RU"/>
              </w:rPr>
            </w:pPr>
          </w:p>
        </w:tc>
      </w:tr>
      <w:tr w:rsidR="00F50629" w:rsidRPr="00F50629" w:rsidTr="008A1DC8">
        <w:tc>
          <w:tcPr>
            <w:tcW w:w="5000" w:type="pct"/>
            <w:gridSpan w:val="2"/>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2</w:t>
            </w:r>
          </w:p>
          <w:p w:rsidR="003470FF" w:rsidRPr="00F50629" w:rsidRDefault="003470FF" w:rsidP="008A1DC8">
            <w:pPr>
              <w:widowControl w:val="0"/>
              <w:jc w:val="both"/>
              <w:rPr>
                <w:lang w:eastAsia="ru-RU"/>
              </w:rPr>
            </w:pPr>
            <w:r w:rsidRPr="00F50629">
              <w:rPr>
                <w:b/>
                <w:lang w:eastAsia="ru-RU"/>
              </w:rPr>
              <w:t xml:space="preserve">Кто: </w:t>
            </w:r>
            <w:r w:rsidRPr="00F50629">
              <w:rPr>
                <w:lang w:eastAsia="ru-RU"/>
              </w:rPr>
              <w:t>Менеджер, Специалист по связям с общественностью (далее Специалист), Консультант</w:t>
            </w:r>
          </w:p>
          <w:p w:rsidR="003470FF" w:rsidRPr="00F50629" w:rsidRDefault="003470FF" w:rsidP="008A1DC8">
            <w:pPr>
              <w:widowControl w:val="0"/>
              <w:rPr>
                <w:lang w:eastAsia="ru-RU"/>
              </w:rPr>
            </w:pPr>
            <w:r w:rsidRPr="00F50629">
              <w:rPr>
                <w:b/>
                <w:lang w:eastAsia="ru-RU"/>
              </w:rPr>
              <w:t>Что:</w:t>
            </w:r>
            <w:r w:rsidRPr="00F50629">
              <w:rPr>
                <w:lang w:eastAsia="ru-RU"/>
              </w:rPr>
              <w:t xml:space="preserve"> организуют деятельность по сбору материалов к изданию, отбирают представленный материал</w:t>
            </w:r>
            <w:r w:rsidRPr="00F50629">
              <w:rPr>
                <w:i/>
                <w:lang w:eastAsia="ru-RU"/>
              </w:rPr>
              <w:t xml:space="preserve"> </w:t>
            </w:r>
            <w:r w:rsidRPr="00F50629">
              <w:rPr>
                <w:lang w:eastAsia="ru-RU"/>
              </w:rPr>
              <w:t xml:space="preserve"> для предстоящего издания</w:t>
            </w:r>
          </w:p>
          <w:p w:rsidR="003470FF" w:rsidRPr="00F50629" w:rsidRDefault="003470FF" w:rsidP="008A1DC8">
            <w:pPr>
              <w:widowControl w:val="0"/>
              <w:rPr>
                <w:b/>
                <w:lang w:eastAsia="ru-RU"/>
              </w:rPr>
            </w:pPr>
            <w:r w:rsidRPr="00F50629">
              <w:rPr>
                <w:b/>
                <w:lang w:eastAsia="ru-RU"/>
              </w:rPr>
              <w:t xml:space="preserve">Сроки: </w:t>
            </w:r>
            <w:r w:rsidRPr="00F50629">
              <w:rPr>
                <w:lang w:eastAsia="ru-RU"/>
              </w:rPr>
              <w:t>за 2-3 недели до издания</w:t>
            </w:r>
          </w:p>
        </w:tc>
      </w:tr>
      <w:tr w:rsidR="00F50629" w:rsidRPr="00F50629" w:rsidTr="008A1DC8">
        <w:tc>
          <w:tcPr>
            <w:tcW w:w="5000" w:type="pct"/>
            <w:gridSpan w:val="2"/>
            <w:tcBorders>
              <w:top w:val="single" w:sz="4" w:space="0" w:color="auto"/>
              <w:left w:val="single" w:sz="4" w:space="0" w:color="auto"/>
              <w:right w:val="single" w:sz="4" w:space="0" w:color="auto"/>
            </w:tcBorders>
            <w:shd w:val="thinDiagStripe" w:color="auto" w:fill="auto"/>
          </w:tcPr>
          <w:p w:rsidR="003470FF" w:rsidRPr="00F50629" w:rsidRDefault="003470FF" w:rsidP="008A1DC8">
            <w:pPr>
              <w:widowControl w:val="0"/>
              <w:jc w:val="both"/>
              <w:rPr>
                <w:lang w:eastAsia="ru-RU"/>
              </w:rPr>
            </w:pPr>
          </w:p>
        </w:tc>
      </w:tr>
      <w:tr w:rsidR="00F50629" w:rsidRPr="00F50629" w:rsidTr="008A1DC8">
        <w:tc>
          <w:tcPr>
            <w:tcW w:w="5000" w:type="pct"/>
            <w:gridSpan w:val="2"/>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3</w:t>
            </w:r>
          </w:p>
          <w:p w:rsidR="003470FF" w:rsidRPr="00F50629" w:rsidRDefault="003470FF" w:rsidP="008A1DC8">
            <w:pPr>
              <w:widowControl w:val="0"/>
              <w:jc w:val="both"/>
              <w:rPr>
                <w:lang w:eastAsia="ru-RU"/>
              </w:rPr>
            </w:pPr>
            <w:r w:rsidRPr="00F50629">
              <w:rPr>
                <w:b/>
                <w:lang w:eastAsia="ru-RU"/>
              </w:rPr>
              <w:t xml:space="preserve">Кто: </w:t>
            </w:r>
            <w:r w:rsidRPr="00F50629">
              <w:rPr>
                <w:lang w:eastAsia="ru-RU"/>
              </w:rPr>
              <w:t>Менеджер, Консультант</w:t>
            </w:r>
          </w:p>
          <w:p w:rsidR="003470FF" w:rsidRPr="00F50629" w:rsidRDefault="003470FF" w:rsidP="008A1DC8">
            <w:pPr>
              <w:widowControl w:val="0"/>
              <w:rPr>
                <w:lang w:eastAsia="ru-RU"/>
              </w:rPr>
            </w:pPr>
            <w:r w:rsidRPr="00F50629">
              <w:rPr>
                <w:b/>
                <w:lang w:eastAsia="ru-RU"/>
              </w:rPr>
              <w:t>Что:</w:t>
            </w:r>
            <w:r w:rsidRPr="00F50629">
              <w:rPr>
                <w:lang w:eastAsia="ru-RU"/>
              </w:rPr>
              <w:t xml:space="preserve"> определяют </w:t>
            </w:r>
            <w:r w:rsidRPr="00F50629">
              <w:rPr>
                <w:i/>
                <w:lang w:eastAsia="ru-RU"/>
              </w:rPr>
              <w:t>технические характеристики</w:t>
            </w:r>
            <w:r w:rsidRPr="00F50629">
              <w:rPr>
                <w:lang w:eastAsia="ru-RU"/>
              </w:rPr>
              <w:t xml:space="preserve">* </w:t>
            </w:r>
          </w:p>
          <w:p w:rsidR="003470FF" w:rsidRPr="00F50629" w:rsidRDefault="003470FF" w:rsidP="008A1DC8">
            <w:pPr>
              <w:widowControl w:val="0"/>
              <w:rPr>
                <w:lang w:eastAsia="ru-RU"/>
              </w:rPr>
            </w:pPr>
            <w:r w:rsidRPr="00F50629">
              <w:rPr>
                <w:b/>
                <w:lang w:eastAsia="ru-RU"/>
              </w:rPr>
              <w:t xml:space="preserve">Сроки: </w:t>
            </w:r>
            <w:r w:rsidRPr="00F50629">
              <w:rPr>
                <w:lang w:eastAsia="ru-RU"/>
              </w:rPr>
              <w:t>за 2 недели до издания</w:t>
            </w:r>
          </w:p>
          <w:p w:rsidR="003470FF" w:rsidRPr="00F50629" w:rsidRDefault="003470FF" w:rsidP="008A1DC8">
            <w:pPr>
              <w:widowControl w:val="0"/>
              <w:rPr>
                <w:lang w:eastAsia="ru-RU"/>
              </w:rPr>
            </w:pPr>
            <w:r w:rsidRPr="00F50629">
              <w:rPr>
                <w:lang w:eastAsia="ru-RU"/>
              </w:rPr>
              <w:t xml:space="preserve">*Под </w:t>
            </w:r>
            <w:r w:rsidRPr="00F50629">
              <w:rPr>
                <w:i/>
                <w:lang w:eastAsia="ru-RU"/>
              </w:rPr>
              <w:t>техническими характеристиками</w:t>
            </w:r>
            <w:r w:rsidRPr="00F50629">
              <w:rPr>
                <w:lang w:eastAsia="ru-RU"/>
              </w:rPr>
              <w:t xml:space="preserve"> понимаются:</w:t>
            </w:r>
          </w:p>
          <w:p w:rsidR="003470FF" w:rsidRPr="00F50629" w:rsidRDefault="003470FF" w:rsidP="008A1DC8">
            <w:pPr>
              <w:widowControl w:val="0"/>
              <w:rPr>
                <w:lang w:eastAsia="ru-RU"/>
              </w:rPr>
            </w:pPr>
            <w:r w:rsidRPr="00F50629">
              <w:rPr>
                <w:lang w:eastAsia="ru-RU"/>
              </w:rPr>
              <w:t>- количество страниц в издании</w:t>
            </w:r>
            <w:r w:rsidR="009162FF">
              <w:rPr>
                <w:lang w:eastAsia="ru-RU"/>
              </w:rPr>
              <w:t>, размер, плотность бумаги, тип переплета и т.д.</w:t>
            </w:r>
          </w:p>
          <w:p w:rsidR="003470FF" w:rsidRPr="00F50629" w:rsidRDefault="003470FF" w:rsidP="008A1DC8">
            <w:pPr>
              <w:widowControl w:val="0"/>
              <w:rPr>
                <w:lang w:eastAsia="ru-RU"/>
              </w:rPr>
            </w:pPr>
            <w:r w:rsidRPr="00F50629">
              <w:rPr>
                <w:lang w:eastAsia="ru-RU"/>
              </w:rPr>
              <w:t>- наличие рубрик, разделов, тематических страниц</w:t>
            </w:r>
          </w:p>
          <w:p w:rsidR="003470FF" w:rsidRPr="00F50629" w:rsidRDefault="003470FF" w:rsidP="008A1DC8">
            <w:pPr>
              <w:widowControl w:val="0"/>
              <w:rPr>
                <w:b/>
                <w:lang w:eastAsia="ru-RU"/>
              </w:rPr>
            </w:pPr>
            <w:r w:rsidRPr="00F50629">
              <w:rPr>
                <w:lang w:eastAsia="ru-RU"/>
              </w:rPr>
              <w:t>- предполагаемый видеоряд (фотографии, рисунки)</w:t>
            </w:r>
            <w:r w:rsidR="009162FF">
              <w:rPr>
                <w:lang w:eastAsia="ru-RU"/>
              </w:rPr>
              <w:t xml:space="preserve"> и т.д.</w:t>
            </w:r>
          </w:p>
        </w:tc>
      </w:tr>
      <w:tr w:rsidR="00F50629" w:rsidRPr="00F50629" w:rsidTr="008A1DC8">
        <w:tc>
          <w:tcPr>
            <w:tcW w:w="5000" w:type="pct"/>
            <w:gridSpan w:val="2"/>
            <w:tcBorders>
              <w:top w:val="single" w:sz="4" w:space="0" w:color="auto"/>
              <w:left w:val="single" w:sz="4" w:space="0" w:color="auto"/>
              <w:right w:val="single" w:sz="4" w:space="0" w:color="auto"/>
            </w:tcBorders>
            <w:shd w:val="thinDiagStripe" w:color="auto" w:fill="auto"/>
          </w:tcPr>
          <w:p w:rsidR="003470FF" w:rsidRPr="00F50629" w:rsidRDefault="003470FF" w:rsidP="008A1DC8">
            <w:pPr>
              <w:widowControl w:val="0"/>
              <w:jc w:val="both"/>
              <w:rPr>
                <w:lang w:eastAsia="ru-RU"/>
              </w:rPr>
            </w:pPr>
          </w:p>
        </w:tc>
      </w:tr>
      <w:tr w:rsidR="00F50629" w:rsidRPr="00F50629" w:rsidTr="008A1DC8">
        <w:tc>
          <w:tcPr>
            <w:tcW w:w="5000" w:type="pct"/>
            <w:gridSpan w:val="2"/>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4</w:t>
            </w:r>
          </w:p>
          <w:p w:rsidR="003470FF" w:rsidRPr="00F50629" w:rsidRDefault="003470FF" w:rsidP="008A1DC8">
            <w:pPr>
              <w:widowControl w:val="0"/>
              <w:jc w:val="both"/>
              <w:rPr>
                <w:lang w:eastAsia="ru-RU"/>
              </w:rPr>
            </w:pPr>
            <w:r w:rsidRPr="00F50629">
              <w:rPr>
                <w:b/>
                <w:lang w:eastAsia="ru-RU"/>
              </w:rPr>
              <w:t xml:space="preserve">Кто: </w:t>
            </w:r>
            <w:r w:rsidRPr="00F50629">
              <w:rPr>
                <w:lang w:eastAsia="ru-RU"/>
              </w:rPr>
              <w:t>Менеджер, Специалист, Консультант</w:t>
            </w:r>
          </w:p>
          <w:p w:rsidR="003470FF" w:rsidRPr="00F50629" w:rsidRDefault="003470FF" w:rsidP="008A1DC8">
            <w:pPr>
              <w:widowControl w:val="0"/>
              <w:rPr>
                <w:lang w:eastAsia="ru-RU"/>
              </w:rPr>
            </w:pPr>
            <w:r w:rsidRPr="00F50629">
              <w:rPr>
                <w:b/>
                <w:lang w:eastAsia="ru-RU"/>
              </w:rPr>
              <w:t>Что:</w:t>
            </w:r>
            <w:r w:rsidRPr="00F50629">
              <w:rPr>
                <w:lang w:eastAsia="ru-RU"/>
              </w:rPr>
              <w:t xml:space="preserve"> осуществляют верстку и оформление издания</w:t>
            </w:r>
          </w:p>
          <w:p w:rsidR="003470FF" w:rsidRPr="00F50629" w:rsidRDefault="003470FF" w:rsidP="008A1DC8">
            <w:pPr>
              <w:widowControl w:val="0"/>
              <w:rPr>
                <w:b/>
                <w:lang w:eastAsia="ru-RU"/>
              </w:rPr>
            </w:pPr>
            <w:r w:rsidRPr="00F50629">
              <w:rPr>
                <w:b/>
                <w:lang w:eastAsia="ru-RU"/>
              </w:rPr>
              <w:t xml:space="preserve">Сроки: </w:t>
            </w:r>
            <w:r w:rsidRPr="00F50629">
              <w:rPr>
                <w:lang w:eastAsia="ru-RU"/>
              </w:rPr>
              <w:t>за 1,5 недели до издания</w:t>
            </w:r>
          </w:p>
        </w:tc>
      </w:tr>
      <w:tr w:rsidR="00F50629" w:rsidRPr="00F50629" w:rsidTr="008A1DC8">
        <w:tc>
          <w:tcPr>
            <w:tcW w:w="2179" w:type="pct"/>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4-1</w:t>
            </w:r>
          </w:p>
          <w:p w:rsidR="003470FF" w:rsidRPr="00F50629" w:rsidRDefault="003470FF" w:rsidP="008A1DC8">
            <w:pPr>
              <w:widowControl w:val="0"/>
              <w:jc w:val="both"/>
              <w:rPr>
                <w:lang w:eastAsia="ru-RU"/>
              </w:rPr>
            </w:pPr>
            <w:r w:rsidRPr="00F50629">
              <w:rPr>
                <w:b/>
                <w:lang w:eastAsia="ru-RU"/>
              </w:rPr>
              <w:t xml:space="preserve">Кто: </w:t>
            </w:r>
            <w:r w:rsidRPr="00F50629">
              <w:rPr>
                <w:lang w:eastAsia="ru-RU"/>
              </w:rPr>
              <w:t>Менеджер, Специалист</w:t>
            </w:r>
          </w:p>
          <w:p w:rsidR="003470FF" w:rsidRPr="00F50629" w:rsidRDefault="003470FF" w:rsidP="008A1DC8">
            <w:pPr>
              <w:widowControl w:val="0"/>
              <w:rPr>
                <w:lang w:eastAsia="ru-RU"/>
              </w:rPr>
            </w:pPr>
            <w:r w:rsidRPr="00F50629">
              <w:rPr>
                <w:b/>
                <w:lang w:eastAsia="ru-RU"/>
              </w:rPr>
              <w:t>Что:</w:t>
            </w:r>
            <w:r w:rsidRPr="00F50629">
              <w:rPr>
                <w:lang w:eastAsia="ru-RU"/>
              </w:rPr>
              <w:t xml:space="preserve"> осуществляют отбор и сортировку материалов для издания</w:t>
            </w:r>
          </w:p>
          <w:p w:rsidR="003470FF" w:rsidRPr="00F50629" w:rsidRDefault="003470FF" w:rsidP="008A1DC8">
            <w:pPr>
              <w:widowControl w:val="0"/>
              <w:rPr>
                <w:b/>
                <w:lang w:eastAsia="ru-RU"/>
              </w:rPr>
            </w:pPr>
            <w:r w:rsidRPr="00F50629">
              <w:rPr>
                <w:b/>
                <w:lang w:eastAsia="ru-RU"/>
              </w:rPr>
              <w:t xml:space="preserve">Сроки: </w:t>
            </w:r>
            <w:r w:rsidRPr="00F50629">
              <w:rPr>
                <w:lang w:eastAsia="ru-RU"/>
              </w:rPr>
              <w:t>за 1,5 недели до издания</w:t>
            </w:r>
          </w:p>
        </w:tc>
        <w:tc>
          <w:tcPr>
            <w:tcW w:w="2821" w:type="pct"/>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4-2</w:t>
            </w:r>
          </w:p>
          <w:p w:rsidR="003470FF" w:rsidRPr="00F50629" w:rsidRDefault="003470FF" w:rsidP="008A1DC8">
            <w:pPr>
              <w:widowControl w:val="0"/>
              <w:rPr>
                <w:lang w:eastAsia="ru-RU"/>
              </w:rPr>
            </w:pPr>
            <w:r w:rsidRPr="00F50629">
              <w:rPr>
                <w:b/>
                <w:lang w:eastAsia="ru-RU"/>
              </w:rPr>
              <w:t xml:space="preserve">Кто: </w:t>
            </w:r>
            <w:r w:rsidRPr="00F50629">
              <w:rPr>
                <w:lang w:eastAsia="ru-RU"/>
              </w:rPr>
              <w:t>Специалист</w:t>
            </w:r>
          </w:p>
          <w:p w:rsidR="003470FF" w:rsidRPr="00F50629" w:rsidRDefault="003470FF" w:rsidP="008A1DC8">
            <w:pPr>
              <w:widowControl w:val="0"/>
              <w:rPr>
                <w:lang w:eastAsia="ru-RU"/>
              </w:rPr>
            </w:pPr>
            <w:r w:rsidRPr="00F50629">
              <w:rPr>
                <w:b/>
                <w:lang w:eastAsia="ru-RU"/>
              </w:rPr>
              <w:t>Что:</w:t>
            </w:r>
            <w:r w:rsidRPr="00F50629">
              <w:rPr>
                <w:lang w:eastAsia="ru-RU"/>
              </w:rPr>
              <w:t xml:space="preserve"> осуществляют </w:t>
            </w:r>
            <w:r w:rsidRPr="00F50629">
              <w:rPr>
                <w:i/>
                <w:lang w:eastAsia="ru-RU"/>
              </w:rPr>
              <w:t>техническое оформление</w:t>
            </w:r>
            <w:r w:rsidRPr="00F50629">
              <w:rPr>
                <w:lang w:eastAsia="ru-RU"/>
              </w:rPr>
              <w:t>* издания, создает мастер-копию издания</w:t>
            </w:r>
          </w:p>
          <w:p w:rsidR="003470FF" w:rsidRPr="00F50629" w:rsidRDefault="003470FF" w:rsidP="008A1DC8">
            <w:pPr>
              <w:widowControl w:val="0"/>
              <w:rPr>
                <w:lang w:eastAsia="ru-RU"/>
              </w:rPr>
            </w:pPr>
            <w:r w:rsidRPr="00F50629">
              <w:rPr>
                <w:b/>
                <w:lang w:eastAsia="ru-RU"/>
              </w:rPr>
              <w:t xml:space="preserve">Сроки: </w:t>
            </w:r>
            <w:r w:rsidRPr="00F50629">
              <w:rPr>
                <w:lang w:eastAsia="ru-RU"/>
              </w:rPr>
              <w:t>за неделю до издания</w:t>
            </w:r>
          </w:p>
          <w:p w:rsidR="003470FF" w:rsidRPr="00F50629" w:rsidRDefault="003470FF" w:rsidP="008A1DC8">
            <w:pPr>
              <w:widowControl w:val="0"/>
              <w:rPr>
                <w:lang w:eastAsia="ru-RU"/>
              </w:rPr>
            </w:pPr>
            <w:r w:rsidRPr="00F50629">
              <w:rPr>
                <w:lang w:eastAsia="ru-RU"/>
              </w:rPr>
              <w:t>*</w:t>
            </w:r>
            <w:r w:rsidRPr="00F50629">
              <w:rPr>
                <w:i/>
                <w:lang w:eastAsia="ru-RU"/>
              </w:rPr>
              <w:t>Техническое оформление</w:t>
            </w:r>
            <w:r w:rsidRPr="00F50629">
              <w:rPr>
                <w:lang w:eastAsia="ru-RU"/>
              </w:rPr>
              <w:t xml:space="preserve"> предполагает компоновку материалов на страницах издания, оформление и дизайн выпуска.</w:t>
            </w:r>
          </w:p>
          <w:p w:rsidR="003470FF" w:rsidRPr="00F50629" w:rsidRDefault="003470FF" w:rsidP="008A1DC8">
            <w:pPr>
              <w:widowControl w:val="0"/>
              <w:rPr>
                <w:b/>
                <w:lang w:eastAsia="ru-RU"/>
              </w:rPr>
            </w:pPr>
            <w:r w:rsidRPr="00F50629">
              <w:rPr>
                <w:i/>
                <w:lang w:eastAsia="ru-RU"/>
              </w:rPr>
              <w:t xml:space="preserve">Примечание: оформление и дизайн, а также мастер-копию издания можно создавать на базе </w:t>
            </w:r>
            <w:r w:rsidRPr="00F50629">
              <w:rPr>
                <w:i/>
                <w:lang w:eastAsia="ru-RU"/>
              </w:rPr>
              <w:lastRenderedPageBreak/>
              <w:t>полиграфической фирмы/компании/издательства, где производится тиражирование</w:t>
            </w:r>
          </w:p>
        </w:tc>
      </w:tr>
      <w:tr w:rsidR="00F50629" w:rsidRPr="00F50629" w:rsidTr="008A1DC8">
        <w:tc>
          <w:tcPr>
            <w:tcW w:w="5000" w:type="pct"/>
            <w:gridSpan w:val="2"/>
            <w:tcBorders>
              <w:top w:val="single" w:sz="4" w:space="0" w:color="auto"/>
              <w:left w:val="single" w:sz="4" w:space="0" w:color="auto"/>
              <w:right w:val="single" w:sz="4" w:space="0" w:color="auto"/>
            </w:tcBorders>
            <w:shd w:val="thinDiagStripe" w:color="auto" w:fill="auto"/>
          </w:tcPr>
          <w:p w:rsidR="003470FF" w:rsidRPr="00F50629" w:rsidRDefault="003470FF" w:rsidP="008A1DC8">
            <w:pPr>
              <w:widowControl w:val="0"/>
              <w:jc w:val="both"/>
              <w:rPr>
                <w:lang w:eastAsia="ru-RU"/>
              </w:rPr>
            </w:pPr>
          </w:p>
        </w:tc>
      </w:tr>
      <w:tr w:rsidR="00F50629" w:rsidRPr="00F50629" w:rsidTr="008A1DC8">
        <w:tc>
          <w:tcPr>
            <w:tcW w:w="5000" w:type="pct"/>
            <w:gridSpan w:val="2"/>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5</w:t>
            </w:r>
          </w:p>
          <w:p w:rsidR="003470FF" w:rsidRPr="00F50629" w:rsidRDefault="003470FF" w:rsidP="008A1DC8">
            <w:pPr>
              <w:widowControl w:val="0"/>
              <w:rPr>
                <w:lang w:eastAsia="ru-RU"/>
              </w:rPr>
            </w:pPr>
            <w:r w:rsidRPr="00F50629">
              <w:rPr>
                <w:b/>
                <w:lang w:eastAsia="ru-RU"/>
              </w:rPr>
              <w:t>Кто:</w:t>
            </w:r>
            <w:r w:rsidRPr="00F50629">
              <w:rPr>
                <w:lang w:eastAsia="ru-RU"/>
              </w:rPr>
              <w:t xml:space="preserve"> Специалист/Администратор</w:t>
            </w:r>
          </w:p>
          <w:p w:rsidR="003470FF" w:rsidRPr="00F50629" w:rsidRDefault="003470FF" w:rsidP="008A1DC8">
            <w:pPr>
              <w:widowControl w:val="0"/>
              <w:rPr>
                <w:lang w:eastAsia="ru-RU"/>
              </w:rPr>
            </w:pPr>
            <w:r w:rsidRPr="00F50629">
              <w:rPr>
                <w:b/>
                <w:lang w:eastAsia="ru-RU"/>
              </w:rPr>
              <w:t xml:space="preserve">Что: </w:t>
            </w:r>
            <w:r w:rsidRPr="00F50629">
              <w:rPr>
                <w:lang w:eastAsia="ru-RU"/>
              </w:rPr>
              <w:t>осуществляют редактирование информационно-методического материала</w:t>
            </w:r>
          </w:p>
          <w:p w:rsidR="003470FF" w:rsidRPr="00F50629" w:rsidRDefault="003470FF" w:rsidP="008A1DC8">
            <w:pPr>
              <w:widowControl w:val="0"/>
              <w:rPr>
                <w:lang w:eastAsia="ru-RU"/>
              </w:rPr>
            </w:pPr>
            <w:r w:rsidRPr="00F50629">
              <w:rPr>
                <w:b/>
                <w:lang w:eastAsia="ru-RU"/>
              </w:rPr>
              <w:t xml:space="preserve">Сроки: </w:t>
            </w:r>
            <w:r w:rsidRPr="00F50629">
              <w:rPr>
                <w:lang w:eastAsia="ru-RU"/>
              </w:rPr>
              <w:t>за 5 дней до издания</w:t>
            </w:r>
          </w:p>
        </w:tc>
      </w:tr>
      <w:tr w:rsidR="00F50629" w:rsidRPr="00F50629" w:rsidTr="008A1DC8">
        <w:tc>
          <w:tcPr>
            <w:tcW w:w="5000" w:type="pct"/>
            <w:gridSpan w:val="2"/>
            <w:tcBorders>
              <w:top w:val="single" w:sz="4" w:space="0" w:color="auto"/>
              <w:left w:val="single" w:sz="4" w:space="0" w:color="auto"/>
              <w:right w:val="single" w:sz="4" w:space="0" w:color="auto"/>
            </w:tcBorders>
            <w:shd w:val="thinDiagStripe" w:color="auto" w:fill="auto"/>
          </w:tcPr>
          <w:p w:rsidR="003470FF" w:rsidRPr="00F50629" w:rsidRDefault="003470FF" w:rsidP="008A1DC8">
            <w:pPr>
              <w:widowControl w:val="0"/>
              <w:jc w:val="both"/>
              <w:rPr>
                <w:lang w:eastAsia="ru-RU"/>
              </w:rPr>
            </w:pPr>
          </w:p>
        </w:tc>
      </w:tr>
      <w:tr w:rsidR="00F50629" w:rsidRPr="00F50629" w:rsidTr="008A1DC8">
        <w:tc>
          <w:tcPr>
            <w:tcW w:w="5000" w:type="pct"/>
            <w:gridSpan w:val="2"/>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6</w:t>
            </w:r>
          </w:p>
          <w:p w:rsidR="003470FF" w:rsidRPr="00F50629" w:rsidRDefault="003470FF" w:rsidP="008A1DC8">
            <w:pPr>
              <w:widowControl w:val="0"/>
              <w:jc w:val="both"/>
              <w:rPr>
                <w:lang w:eastAsia="ru-RU"/>
              </w:rPr>
            </w:pPr>
            <w:r w:rsidRPr="00F50629">
              <w:rPr>
                <w:b/>
                <w:lang w:eastAsia="ru-RU"/>
              </w:rPr>
              <w:t xml:space="preserve">Кто: </w:t>
            </w:r>
            <w:r w:rsidRPr="00F50629">
              <w:rPr>
                <w:lang w:eastAsia="ru-RU"/>
              </w:rPr>
              <w:t>Администратор</w:t>
            </w:r>
          </w:p>
          <w:p w:rsidR="003470FF" w:rsidRPr="00F50629" w:rsidRDefault="003470FF" w:rsidP="008A1DC8">
            <w:pPr>
              <w:widowControl w:val="0"/>
              <w:rPr>
                <w:lang w:eastAsia="ru-RU"/>
              </w:rPr>
            </w:pPr>
            <w:r w:rsidRPr="00F50629">
              <w:rPr>
                <w:b/>
                <w:lang w:eastAsia="ru-RU"/>
              </w:rPr>
              <w:t>Что:</w:t>
            </w:r>
            <w:r w:rsidRPr="00F50629">
              <w:rPr>
                <w:lang w:eastAsia="ru-RU"/>
              </w:rPr>
              <w:t xml:space="preserve"> осуществляет тиражирование издания</w:t>
            </w:r>
          </w:p>
          <w:p w:rsidR="003470FF" w:rsidRPr="00F50629" w:rsidRDefault="003470FF" w:rsidP="007B1CDE">
            <w:pPr>
              <w:widowControl w:val="0"/>
              <w:rPr>
                <w:lang w:eastAsia="ru-RU"/>
              </w:rPr>
            </w:pPr>
            <w:r w:rsidRPr="00F50629">
              <w:rPr>
                <w:b/>
                <w:lang w:eastAsia="ru-RU"/>
              </w:rPr>
              <w:t xml:space="preserve">Сроки: </w:t>
            </w:r>
            <w:r w:rsidR="007B1CDE">
              <w:rPr>
                <w:lang w:eastAsia="ru-RU"/>
              </w:rPr>
              <w:t>по согласованию</w:t>
            </w:r>
          </w:p>
        </w:tc>
      </w:tr>
      <w:tr w:rsidR="00F50629" w:rsidRPr="00F50629" w:rsidTr="008A1DC8">
        <w:tc>
          <w:tcPr>
            <w:tcW w:w="5000" w:type="pct"/>
            <w:gridSpan w:val="2"/>
            <w:tcBorders>
              <w:top w:val="single" w:sz="4" w:space="0" w:color="auto"/>
              <w:left w:val="single" w:sz="4" w:space="0" w:color="auto"/>
              <w:right w:val="single" w:sz="4" w:space="0" w:color="auto"/>
            </w:tcBorders>
            <w:shd w:val="thinDiagStripe" w:color="auto" w:fill="auto"/>
          </w:tcPr>
          <w:p w:rsidR="003470FF" w:rsidRPr="00F50629" w:rsidRDefault="003470FF" w:rsidP="008A1DC8">
            <w:pPr>
              <w:widowControl w:val="0"/>
              <w:jc w:val="both"/>
              <w:rPr>
                <w:lang w:eastAsia="ru-RU"/>
              </w:rPr>
            </w:pPr>
          </w:p>
        </w:tc>
      </w:tr>
      <w:tr w:rsidR="00F50629" w:rsidRPr="00F50629" w:rsidTr="008A1DC8">
        <w:tc>
          <w:tcPr>
            <w:tcW w:w="5000" w:type="pct"/>
            <w:gridSpan w:val="2"/>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jc w:val="center"/>
              <w:rPr>
                <w:b/>
                <w:lang w:eastAsia="ru-RU"/>
              </w:rPr>
            </w:pPr>
            <w:r w:rsidRPr="00F50629">
              <w:rPr>
                <w:b/>
                <w:lang w:eastAsia="ru-RU"/>
              </w:rPr>
              <w:t>Ступень 7</w:t>
            </w:r>
          </w:p>
          <w:p w:rsidR="003470FF" w:rsidRPr="00F50629" w:rsidRDefault="003470FF" w:rsidP="008A1DC8">
            <w:pPr>
              <w:widowControl w:val="0"/>
              <w:rPr>
                <w:lang w:eastAsia="ru-RU"/>
              </w:rPr>
            </w:pPr>
            <w:r w:rsidRPr="00F50629">
              <w:rPr>
                <w:b/>
                <w:lang w:eastAsia="ru-RU"/>
              </w:rPr>
              <w:t>Кто:</w:t>
            </w:r>
            <w:r w:rsidRPr="00F50629">
              <w:rPr>
                <w:lang w:eastAsia="ru-RU"/>
              </w:rPr>
              <w:t xml:space="preserve"> Специалист, Администратор</w:t>
            </w:r>
          </w:p>
          <w:p w:rsidR="003470FF" w:rsidRPr="00F50629" w:rsidRDefault="003470FF" w:rsidP="008A1DC8">
            <w:pPr>
              <w:widowControl w:val="0"/>
              <w:rPr>
                <w:lang w:eastAsia="ru-RU"/>
              </w:rPr>
            </w:pPr>
            <w:r w:rsidRPr="00F50629">
              <w:rPr>
                <w:b/>
                <w:lang w:eastAsia="ru-RU"/>
              </w:rPr>
              <w:t xml:space="preserve">Что: </w:t>
            </w:r>
            <w:r w:rsidRPr="00F50629">
              <w:rPr>
                <w:i/>
                <w:lang w:eastAsia="ru-RU"/>
              </w:rPr>
              <w:t>распространяют</w:t>
            </w:r>
            <w:r w:rsidRPr="00F50629">
              <w:rPr>
                <w:lang w:eastAsia="ru-RU"/>
              </w:rPr>
              <w:t>*</w:t>
            </w:r>
            <w:r w:rsidRPr="00F50629">
              <w:rPr>
                <w:b/>
                <w:lang w:eastAsia="ru-RU"/>
              </w:rPr>
              <w:t xml:space="preserve"> </w:t>
            </w:r>
            <w:r w:rsidRPr="00F50629">
              <w:rPr>
                <w:lang w:eastAsia="ru-RU"/>
              </w:rPr>
              <w:t>информационно-методические материалы</w:t>
            </w:r>
          </w:p>
          <w:p w:rsidR="003470FF" w:rsidRPr="00F50629" w:rsidRDefault="003470FF" w:rsidP="008A1DC8">
            <w:pPr>
              <w:widowControl w:val="0"/>
              <w:rPr>
                <w:lang w:eastAsia="ru-RU"/>
              </w:rPr>
            </w:pPr>
            <w:r w:rsidRPr="00F50629">
              <w:rPr>
                <w:b/>
                <w:lang w:eastAsia="ru-RU"/>
              </w:rPr>
              <w:t xml:space="preserve">Сроки: </w:t>
            </w:r>
            <w:r w:rsidRPr="00F50629">
              <w:rPr>
                <w:lang w:eastAsia="ru-RU"/>
              </w:rPr>
              <w:t xml:space="preserve">в течение </w:t>
            </w:r>
            <w:r w:rsidR="007B1CDE">
              <w:rPr>
                <w:lang w:eastAsia="ru-RU"/>
              </w:rPr>
              <w:t xml:space="preserve">месяца и более </w:t>
            </w:r>
            <w:r w:rsidRPr="00F50629">
              <w:rPr>
                <w:lang w:eastAsia="ru-RU"/>
              </w:rPr>
              <w:t>после выхода издания</w:t>
            </w:r>
          </w:p>
          <w:p w:rsidR="003470FF" w:rsidRPr="00F50629" w:rsidRDefault="003470FF" w:rsidP="008A1DC8">
            <w:pPr>
              <w:widowControl w:val="0"/>
              <w:rPr>
                <w:i/>
                <w:lang w:eastAsia="ru-RU"/>
              </w:rPr>
            </w:pPr>
            <w:r w:rsidRPr="00F50629">
              <w:rPr>
                <w:i/>
                <w:lang w:eastAsia="ru-RU"/>
              </w:rPr>
              <w:t>*Распространение</w:t>
            </w:r>
            <w:r w:rsidRPr="00F50629">
              <w:rPr>
                <w:lang w:eastAsia="ru-RU"/>
              </w:rPr>
              <w:t xml:space="preserve"> издания осуществляется двумя способами:</w:t>
            </w:r>
          </w:p>
          <w:p w:rsidR="003470FF" w:rsidRPr="00F50629" w:rsidRDefault="003470FF" w:rsidP="008A1DC8">
            <w:pPr>
              <w:widowControl w:val="0"/>
              <w:rPr>
                <w:lang w:eastAsia="ru-RU"/>
              </w:rPr>
            </w:pPr>
            <w:r w:rsidRPr="00F50629">
              <w:rPr>
                <w:lang w:eastAsia="ru-RU"/>
              </w:rPr>
              <w:t>- распространение печатного издания среди целевой аудитории, определенной НПО</w:t>
            </w:r>
          </w:p>
          <w:p w:rsidR="003470FF" w:rsidRPr="00F50629" w:rsidRDefault="003470FF" w:rsidP="008A1DC8">
            <w:pPr>
              <w:widowControl w:val="0"/>
              <w:rPr>
                <w:b/>
                <w:lang w:eastAsia="ru-RU"/>
              </w:rPr>
            </w:pPr>
            <w:r w:rsidRPr="00F50629">
              <w:rPr>
                <w:lang w:eastAsia="ru-RU"/>
              </w:rPr>
              <w:t>- рассылка электронного варианта бюллетеня по базе данных НПО</w:t>
            </w:r>
          </w:p>
        </w:tc>
      </w:tr>
    </w:tbl>
    <w:p w:rsidR="003470FF" w:rsidRPr="00F50629" w:rsidRDefault="003470FF" w:rsidP="003470FF">
      <w:pPr>
        <w:pStyle w:val="af0"/>
        <w:widowControl w:val="0"/>
        <w:ind w:left="1366"/>
        <w:contextualSpacing w:val="0"/>
        <w:jc w:val="both"/>
        <w:rPr>
          <w:b/>
        </w:rPr>
      </w:pPr>
    </w:p>
    <w:p w:rsidR="003470FF" w:rsidRPr="00F50629" w:rsidRDefault="003470FF" w:rsidP="003470FF">
      <w:pPr>
        <w:widowControl w:val="0"/>
        <w:rPr>
          <w:b/>
        </w:rPr>
      </w:pPr>
      <w:r w:rsidRPr="00F50629">
        <w:rPr>
          <w:b/>
        </w:rPr>
        <w:br w:type="page"/>
      </w:r>
    </w:p>
    <w:p w:rsidR="0064509D" w:rsidRPr="00F50629" w:rsidRDefault="0064509D" w:rsidP="0064509D">
      <w:pPr>
        <w:pStyle w:val="af0"/>
        <w:widowControl w:val="0"/>
        <w:ind w:left="5670"/>
        <w:contextualSpacing w:val="0"/>
        <w:jc w:val="center"/>
      </w:pPr>
      <w:r w:rsidRPr="00F50629">
        <w:lastRenderedPageBreak/>
        <w:t>Приложение 5</w:t>
      </w:r>
    </w:p>
    <w:p w:rsidR="0064509D" w:rsidRPr="00F50629" w:rsidRDefault="0064509D" w:rsidP="0064509D">
      <w:pPr>
        <w:pStyle w:val="af0"/>
        <w:widowControl w:val="0"/>
        <w:ind w:left="5670"/>
        <w:contextualSpacing w:val="0"/>
        <w:jc w:val="center"/>
      </w:pPr>
      <w:r w:rsidRPr="00F50629">
        <w:t>к стандарту информационных</w:t>
      </w:r>
    </w:p>
    <w:p w:rsidR="0064509D" w:rsidRPr="00F50629" w:rsidRDefault="0064509D" w:rsidP="0064509D">
      <w:pPr>
        <w:pStyle w:val="af0"/>
        <w:widowControl w:val="0"/>
        <w:ind w:left="5670"/>
        <w:contextualSpacing w:val="0"/>
        <w:jc w:val="center"/>
      </w:pPr>
      <w:r w:rsidRPr="00F50629">
        <w:t>и методических услуг неправительственных организаций</w:t>
      </w:r>
    </w:p>
    <w:p w:rsidR="0064509D" w:rsidRPr="00F50629" w:rsidRDefault="0064509D" w:rsidP="0064509D">
      <w:pPr>
        <w:pStyle w:val="af0"/>
        <w:widowControl w:val="0"/>
        <w:ind w:left="5670"/>
        <w:contextualSpacing w:val="0"/>
        <w:jc w:val="center"/>
      </w:pPr>
    </w:p>
    <w:p w:rsidR="003470FF" w:rsidRPr="00F50629" w:rsidRDefault="0064509D" w:rsidP="0064509D">
      <w:pPr>
        <w:pStyle w:val="af0"/>
        <w:widowControl w:val="0"/>
        <w:ind w:left="0"/>
        <w:contextualSpacing w:val="0"/>
        <w:jc w:val="center"/>
        <w:rPr>
          <w:b/>
        </w:rPr>
      </w:pPr>
      <w:r w:rsidRPr="00F50629">
        <w:rPr>
          <w:b/>
        </w:rPr>
        <w:t xml:space="preserve">Таблица 3 </w:t>
      </w:r>
      <w:r w:rsidR="003470FF" w:rsidRPr="00F50629">
        <w:rPr>
          <w:b/>
        </w:rPr>
        <w:t>Критерии оценки качества процесса и результатов оказания услуг</w:t>
      </w:r>
    </w:p>
    <w:p w:rsidR="0064509D" w:rsidRPr="00F50629" w:rsidRDefault="0064509D" w:rsidP="0064509D">
      <w:pPr>
        <w:pStyle w:val="af0"/>
        <w:widowControl w:val="0"/>
        <w:ind w:left="360"/>
        <w:contextualSpacing w:val="0"/>
        <w:jc w:val="both"/>
        <w:rPr>
          <w:b/>
        </w:rPr>
      </w:pPr>
    </w:p>
    <w:p w:rsidR="003470FF" w:rsidRPr="00F50629" w:rsidRDefault="003470FF" w:rsidP="003470FF">
      <w:pPr>
        <w:widowControl w:val="0"/>
        <w:ind w:firstLine="567"/>
        <w:jc w:val="both"/>
        <w:rPr>
          <w:lang w:eastAsia="ru-RU"/>
        </w:rPr>
      </w:pPr>
      <w:r w:rsidRPr="00F50629">
        <w:rPr>
          <w:lang w:eastAsia="ru-RU"/>
        </w:rPr>
        <w:t>Уровень качества информационных и методических услуг определяется ключевыми критериями, указанными в таблице 1, и измеряется на основе перечня индикаторов и источников информации для оценки качества услуг.</w:t>
      </w:r>
    </w:p>
    <w:p w:rsidR="003470FF" w:rsidRPr="00F50629" w:rsidRDefault="003470FF" w:rsidP="003470FF">
      <w:pPr>
        <w:widowControl w:val="0"/>
        <w:ind w:firstLine="567"/>
        <w:jc w:val="both"/>
        <w:rPr>
          <w:b/>
          <w:lang w:eastAsia="ru-RU"/>
        </w:rPr>
      </w:pPr>
      <w:r w:rsidRPr="00F50629">
        <w:rPr>
          <w:lang w:eastAsia="ru-RU"/>
        </w:rPr>
        <w:t>Таблица 1</w:t>
      </w:r>
      <w:r w:rsidR="00F039CA">
        <w:rPr>
          <w:lang w:eastAsia="ru-RU"/>
        </w:rPr>
        <w:t xml:space="preserve"> </w:t>
      </w:r>
      <w:r w:rsidRPr="00F50629">
        <w:rPr>
          <w:b/>
          <w:lang w:eastAsia="ru-RU"/>
        </w:rPr>
        <w:t>Рекомендуемые показатели качества и индикаторы оценки информационных и методических услуг НПО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928"/>
        <w:gridCol w:w="2693"/>
      </w:tblGrid>
      <w:tr w:rsidR="00F50629" w:rsidRPr="00F50629" w:rsidTr="008A1DC8">
        <w:tc>
          <w:tcPr>
            <w:tcW w:w="2268" w:type="dxa"/>
            <w:tcBorders>
              <w:top w:val="single" w:sz="4" w:space="0" w:color="auto"/>
            </w:tcBorders>
          </w:tcPr>
          <w:p w:rsidR="003470FF" w:rsidRPr="00F50629" w:rsidRDefault="003470FF" w:rsidP="008A1DC8">
            <w:pPr>
              <w:widowControl w:val="0"/>
              <w:jc w:val="center"/>
              <w:rPr>
                <w:b/>
                <w:lang w:eastAsia="ru-RU"/>
              </w:rPr>
            </w:pPr>
            <w:r w:rsidRPr="00F50629">
              <w:rPr>
                <w:b/>
                <w:lang w:eastAsia="ru-RU"/>
              </w:rPr>
              <w:t>Критерии качества (ключевые)</w:t>
            </w:r>
          </w:p>
        </w:tc>
        <w:tc>
          <w:tcPr>
            <w:tcW w:w="4928" w:type="dxa"/>
            <w:tcBorders>
              <w:top w:val="single" w:sz="4" w:space="0" w:color="auto"/>
            </w:tcBorders>
          </w:tcPr>
          <w:p w:rsidR="003470FF" w:rsidRPr="00F50629" w:rsidRDefault="003470FF" w:rsidP="008A1DC8">
            <w:pPr>
              <w:widowControl w:val="0"/>
              <w:jc w:val="center"/>
              <w:rPr>
                <w:b/>
                <w:lang w:eastAsia="ru-RU"/>
              </w:rPr>
            </w:pPr>
            <w:r w:rsidRPr="00F50629">
              <w:rPr>
                <w:b/>
                <w:lang w:eastAsia="ru-RU"/>
              </w:rPr>
              <w:t>Индикаторы</w:t>
            </w:r>
          </w:p>
        </w:tc>
        <w:tc>
          <w:tcPr>
            <w:tcW w:w="2693" w:type="dxa"/>
            <w:tcBorders>
              <w:top w:val="single" w:sz="4" w:space="0" w:color="auto"/>
            </w:tcBorders>
          </w:tcPr>
          <w:p w:rsidR="003470FF" w:rsidRPr="00F50629" w:rsidRDefault="003470FF" w:rsidP="008A1DC8">
            <w:pPr>
              <w:widowControl w:val="0"/>
              <w:jc w:val="center"/>
              <w:rPr>
                <w:b/>
                <w:lang w:eastAsia="ru-RU"/>
              </w:rPr>
            </w:pPr>
            <w:r w:rsidRPr="00F50629">
              <w:rPr>
                <w:b/>
                <w:lang w:eastAsia="ru-RU"/>
              </w:rPr>
              <w:t>Источники информации</w:t>
            </w:r>
          </w:p>
        </w:tc>
      </w:tr>
      <w:tr w:rsidR="00F50629" w:rsidRPr="00F50629" w:rsidTr="008A1DC8">
        <w:trPr>
          <w:cantSplit/>
          <w:trHeight w:val="1134"/>
        </w:trPr>
        <w:tc>
          <w:tcPr>
            <w:tcW w:w="2268" w:type="dxa"/>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numPr>
                <w:ilvl w:val="0"/>
                <w:numId w:val="36"/>
              </w:numPr>
              <w:jc w:val="both"/>
              <w:rPr>
                <w:lang w:eastAsia="ru-RU"/>
              </w:rPr>
            </w:pPr>
            <w:r w:rsidRPr="00F50629">
              <w:rPr>
                <w:lang w:eastAsia="ru-RU"/>
              </w:rPr>
              <w:t>Доступность</w:t>
            </w:r>
          </w:p>
          <w:p w:rsidR="003470FF" w:rsidRPr="00F50629" w:rsidRDefault="003470FF" w:rsidP="008A1DC8">
            <w:pPr>
              <w:widowControl w:val="0"/>
              <w:numPr>
                <w:ilvl w:val="0"/>
                <w:numId w:val="36"/>
              </w:numPr>
              <w:jc w:val="both"/>
              <w:rPr>
                <w:lang w:eastAsia="ru-RU"/>
              </w:rPr>
            </w:pPr>
            <w:r w:rsidRPr="00F50629">
              <w:rPr>
                <w:lang w:eastAsia="ru-RU"/>
              </w:rPr>
              <w:t>Актуальность</w:t>
            </w:r>
          </w:p>
        </w:tc>
        <w:tc>
          <w:tcPr>
            <w:tcW w:w="4928" w:type="dxa"/>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numPr>
                <w:ilvl w:val="1"/>
                <w:numId w:val="35"/>
              </w:numPr>
              <w:jc w:val="both"/>
              <w:rPr>
                <w:lang w:eastAsia="ru-RU"/>
              </w:rPr>
            </w:pPr>
            <w:r w:rsidRPr="00F50629">
              <w:rPr>
                <w:lang w:eastAsia="ru-RU"/>
              </w:rPr>
              <w:t>Количество подготовленных и распространенных информационных и методических материалов (по видам)</w:t>
            </w:r>
          </w:p>
          <w:p w:rsidR="003470FF" w:rsidRPr="00F50629" w:rsidRDefault="003470FF" w:rsidP="008A1DC8">
            <w:pPr>
              <w:widowControl w:val="0"/>
              <w:numPr>
                <w:ilvl w:val="1"/>
                <w:numId w:val="35"/>
              </w:numPr>
              <w:jc w:val="both"/>
              <w:rPr>
                <w:lang w:eastAsia="ru-RU"/>
              </w:rPr>
            </w:pPr>
            <w:r w:rsidRPr="00F50629">
              <w:rPr>
                <w:lang w:eastAsia="ru-RU"/>
              </w:rPr>
              <w:t>Тираж, периодичность выпуска</w:t>
            </w:r>
          </w:p>
          <w:p w:rsidR="003470FF" w:rsidRPr="00F50629" w:rsidRDefault="003470FF" w:rsidP="008A1DC8">
            <w:pPr>
              <w:widowControl w:val="0"/>
              <w:numPr>
                <w:ilvl w:val="1"/>
                <w:numId w:val="35"/>
              </w:numPr>
              <w:jc w:val="both"/>
              <w:rPr>
                <w:lang w:eastAsia="ru-RU"/>
              </w:rPr>
            </w:pPr>
            <w:r w:rsidRPr="00F50629">
              <w:rPr>
                <w:lang w:eastAsia="ru-RU"/>
              </w:rPr>
              <w:t>Количественный и качественный состав охваченных целевых групп</w:t>
            </w:r>
          </w:p>
          <w:p w:rsidR="003470FF" w:rsidRPr="00F50629" w:rsidRDefault="003470FF" w:rsidP="008A1DC8">
            <w:pPr>
              <w:widowControl w:val="0"/>
              <w:numPr>
                <w:ilvl w:val="1"/>
                <w:numId w:val="35"/>
              </w:numPr>
              <w:jc w:val="both"/>
              <w:rPr>
                <w:lang w:eastAsia="ru-RU"/>
              </w:rPr>
            </w:pPr>
            <w:r w:rsidRPr="00F50629">
              <w:rPr>
                <w:lang w:eastAsia="ru-RU"/>
              </w:rPr>
              <w:t>Использование различных способов и каналов распространения информации</w:t>
            </w:r>
          </w:p>
          <w:p w:rsidR="003470FF" w:rsidRPr="00F50629" w:rsidRDefault="003470FF" w:rsidP="008A1DC8">
            <w:pPr>
              <w:widowControl w:val="0"/>
              <w:ind w:left="455" w:hanging="455"/>
              <w:jc w:val="both"/>
              <w:rPr>
                <w:lang w:eastAsia="ru-RU"/>
              </w:rPr>
            </w:pPr>
            <w:r w:rsidRPr="00F50629">
              <w:rPr>
                <w:lang w:eastAsia="ru-RU"/>
              </w:rPr>
              <w:t>2.1 Соответствие информации и методик современным тенденциям сфере оказания услуг</w:t>
            </w:r>
          </w:p>
          <w:p w:rsidR="003470FF" w:rsidRPr="00F50629" w:rsidRDefault="003470FF" w:rsidP="008A1DC8">
            <w:pPr>
              <w:widowControl w:val="0"/>
              <w:ind w:left="455" w:hanging="455"/>
              <w:jc w:val="both"/>
              <w:rPr>
                <w:lang w:eastAsia="ru-RU"/>
              </w:rPr>
            </w:pPr>
            <w:r w:rsidRPr="00F50629">
              <w:rPr>
                <w:lang w:eastAsia="ru-RU"/>
              </w:rPr>
              <w:t>2.2 Соответствие информации и предлагаемых методик потребностям целевых групп</w:t>
            </w:r>
          </w:p>
          <w:p w:rsidR="003470FF" w:rsidRPr="00F50629" w:rsidRDefault="003470FF" w:rsidP="008A1DC8">
            <w:pPr>
              <w:widowControl w:val="0"/>
              <w:ind w:left="455" w:hanging="455"/>
              <w:jc w:val="both"/>
              <w:rPr>
                <w:lang w:eastAsia="ru-RU"/>
              </w:rPr>
            </w:pPr>
            <w:r w:rsidRPr="00F50629">
              <w:rPr>
                <w:lang w:eastAsia="ru-RU"/>
              </w:rPr>
              <w:t>2.3 Наличие рейтинговых материалов</w:t>
            </w:r>
          </w:p>
        </w:tc>
        <w:tc>
          <w:tcPr>
            <w:tcW w:w="2693" w:type="dxa"/>
            <w:tcBorders>
              <w:top w:val="single" w:sz="4" w:space="0" w:color="auto"/>
              <w:left w:val="single" w:sz="4" w:space="0" w:color="auto"/>
              <w:bottom w:val="single" w:sz="4" w:space="0" w:color="auto"/>
              <w:right w:val="single" w:sz="4" w:space="0" w:color="auto"/>
            </w:tcBorders>
          </w:tcPr>
          <w:p w:rsidR="003470FF" w:rsidRPr="00F50629" w:rsidRDefault="003470FF" w:rsidP="008A1DC8">
            <w:pPr>
              <w:widowControl w:val="0"/>
              <w:rPr>
                <w:lang w:eastAsia="ru-RU"/>
              </w:rPr>
            </w:pPr>
            <w:r w:rsidRPr="00F50629">
              <w:rPr>
                <w:lang w:eastAsia="ru-RU"/>
              </w:rPr>
              <w:t>Отчеты НПО</w:t>
            </w:r>
          </w:p>
          <w:p w:rsidR="003470FF" w:rsidRPr="00F50629" w:rsidRDefault="003470FF" w:rsidP="008A1DC8">
            <w:pPr>
              <w:widowControl w:val="0"/>
              <w:rPr>
                <w:lang w:eastAsia="ru-RU"/>
              </w:rPr>
            </w:pPr>
          </w:p>
          <w:p w:rsidR="003470FF" w:rsidRPr="00F50629" w:rsidRDefault="003470FF" w:rsidP="008A1DC8">
            <w:pPr>
              <w:widowControl w:val="0"/>
              <w:rPr>
                <w:lang w:eastAsia="ru-RU"/>
              </w:rPr>
            </w:pPr>
            <w:r w:rsidRPr="00F50629">
              <w:rPr>
                <w:lang w:eastAsia="ru-RU"/>
              </w:rPr>
              <w:t>Пакеты информационно-методических материалов</w:t>
            </w:r>
          </w:p>
          <w:p w:rsidR="003470FF" w:rsidRPr="00F50629" w:rsidRDefault="003470FF" w:rsidP="008A1DC8">
            <w:pPr>
              <w:widowControl w:val="0"/>
              <w:rPr>
                <w:lang w:eastAsia="ru-RU"/>
              </w:rPr>
            </w:pPr>
          </w:p>
          <w:p w:rsidR="003470FF" w:rsidRPr="00F50629" w:rsidRDefault="003470FF" w:rsidP="008A1DC8">
            <w:pPr>
              <w:widowControl w:val="0"/>
              <w:rPr>
                <w:lang w:eastAsia="ru-RU"/>
              </w:rPr>
            </w:pPr>
            <w:r w:rsidRPr="00F50629">
              <w:rPr>
                <w:lang w:eastAsia="ru-RU"/>
              </w:rPr>
              <w:t>Контент-анализ СМИ</w:t>
            </w:r>
          </w:p>
          <w:p w:rsidR="003470FF" w:rsidRPr="00F50629" w:rsidRDefault="003470FF" w:rsidP="008A1DC8">
            <w:pPr>
              <w:widowControl w:val="0"/>
              <w:rPr>
                <w:lang w:eastAsia="ru-RU"/>
              </w:rPr>
            </w:pPr>
          </w:p>
          <w:p w:rsidR="003470FF" w:rsidRPr="00F50629" w:rsidRDefault="003470FF" w:rsidP="008A1DC8">
            <w:pPr>
              <w:widowControl w:val="0"/>
              <w:rPr>
                <w:lang w:eastAsia="ru-RU"/>
              </w:rPr>
            </w:pPr>
            <w:r w:rsidRPr="00F50629">
              <w:rPr>
                <w:lang w:eastAsia="ru-RU"/>
              </w:rPr>
              <w:t>Экспертные заключения</w:t>
            </w:r>
          </w:p>
          <w:p w:rsidR="003470FF" w:rsidRPr="00F50629" w:rsidRDefault="003470FF" w:rsidP="008A1DC8">
            <w:pPr>
              <w:widowControl w:val="0"/>
              <w:rPr>
                <w:lang w:eastAsia="ru-RU"/>
              </w:rPr>
            </w:pPr>
          </w:p>
          <w:p w:rsidR="003470FF" w:rsidRPr="00F50629" w:rsidRDefault="00121836" w:rsidP="008A1DC8">
            <w:pPr>
              <w:widowControl w:val="0"/>
              <w:rPr>
                <w:lang w:eastAsia="ru-RU"/>
              </w:rPr>
            </w:pPr>
            <w:r w:rsidRPr="00F50629">
              <w:rPr>
                <w:lang w:eastAsia="ru-RU"/>
              </w:rPr>
              <w:t xml:space="preserve">Отзывы </w:t>
            </w:r>
            <w:r w:rsidR="003470FF" w:rsidRPr="00F50629">
              <w:rPr>
                <w:lang w:eastAsia="ru-RU"/>
              </w:rPr>
              <w:t>потребителей информационно-методических материалов</w:t>
            </w:r>
          </w:p>
        </w:tc>
      </w:tr>
    </w:tbl>
    <w:p w:rsidR="003470FF" w:rsidRPr="00F50629" w:rsidRDefault="003470FF" w:rsidP="003470FF">
      <w:pPr>
        <w:widowControl w:val="0"/>
        <w:ind w:firstLine="567"/>
        <w:jc w:val="both"/>
        <w:rPr>
          <w:lang w:eastAsia="ru-RU"/>
        </w:rPr>
      </w:pPr>
      <w:r w:rsidRPr="00F50629">
        <w:rPr>
          <w:lang w:eastAsia="ru-RU"/>
        </w:rPr>
        <w:t>Значения индикаторов устанавливаются Заказчиком в технической спецификации на деятельность НПО в зависимости от имеющихся потребностей целевой группы и объемов выделяемого финансирования.</w:t>
      </w:r>
    </w:p>
    <w:p w:rsidR="0064509D" w:rsidRPr="00F50629" w:rsidRDefault="0064509D" w:rsidP="003470FF">
      <w:pPr>
        <w:widowControl w:val="0"/>
        <w:ind w:firstLine="567"/>
        <w:jc w:val="both"/>
        <w:rPr>
          <w:lang w:eastAsia="ru-RU"/>
        </w:rPr>
      </w:pPr>
    </w:p>
    <w:p w:rsidR="0064509D" w:rsidRPr="00F50629" w:rsidRDefault="0064509D" w:rsidP="0064509D">
      <w:pPr>
        <w:widowControl w:val="0"/>
        <w:tabs>
          <w:tab w:val="left" w:pos="6885"/>
        </w:tabs>
        <w:ind w:firstLine="567"/>
        <w:jc w:val="both"/>
        <w:rPr>
          <w:lang w:eastAsia="ru-RU"/>
        </w:rPr>
      </w:pPr>
      <w:r w:rsidRPr="00F50629">
        <w:rPr>
          <w:lang w:eastAsia="ru-RU"/>
        </w:rPr>
        <w:tab/>
      </w:r>
    </w:p>
    <w:p w:rsidR="0064509D" w:rsidRPr="00F50629" w:rsidRDefault="0064509D" w:rsidP="003470FF">
      <w:pPr>
        <w:widowControl w:val="0"/>
        <w:ind w:firstLine="567"/>
        <w:jc w:val="both"/>
        <w:rPr>
          <w:lang w:eastAsia="ru-RU"/>
        </w:rPr>
      </w:pPr>
    </w:p>
    <w:p w:rsidR="0064509D" w:rsidRPr="00F50629" w:rsidRDefault="0064509D" w:rsidP="003470FF">
      <w:pPr>
        <w:widowControl w:val="0"/>
        <w:ind w:firstLine="567"/>
        <w:jc w:val="both"/>
        <w:rPr>
          <w:lang w:eastAsia="ru-RU"/>
        </w:rPr>
      </w:pPr>
    </w:p>
    <w:p w:rsidR="0064509D" w:rsidRPr="00F50629" w:rsidRDefault="0064509D" w:rsidP="003470FF">
      <w:pPr>
        <w:widowControl w:val="0"/>
        <w:ind w:firstLine="567"/>
        <w:jc w:val="both"/>
        <w:rPr>
          <w:lang w:eastAsia="ru-RU"/>
        </w:rPr>
      </w:pPr>
    </w:p>
    <w:p w:rsidR="0064509D" w:rsidRPr="00F50629" w:rsidRDefault="0064509D" w:rsidP="003470FF">
      <w:pPr>
        <w:widowControl w:val="0"/>
        <w:ind w:firstLine="567"/>
        <w:jc w:val="both"/>
        <w:rPr>
          <w:lang w:eastAsia="ru-RU"/>
        </w:rPr>
      </w:pPr>
    </w:p>
    <w:p w:rsidR="00121836" w:rsidRPr="00F50629" w:rsidRDefault="00121836">
      <w:pPr>
        <w:spacing w:after="200" w:line="276" w:lineRule="auto"/>
      </w:pPr>
      <w:r w:rsidRPr="00F50629">
        <w:br w:type="page"/>
      </w:r>
    </w:p>
    <w:p w:rsidR="0064509D" w:rsidRPr="00F50629" w:rsidRDefault="0064509D" w:rsidP="0064509D">
      <w:pPr>
        <w:pStyle w:val="af0"/>
        <w:widowControl w:val="0"/>
        <w:ind w:left="5670"/>
        <w:contextualSpacing w:val="0"/>
        <w:jc w:val="center"/>
      </w:pPr>
      <w:r w:rsidRPr="00F50629">
        <w:lastRenderedPageBreak/>
        <w:t>Приложение 6</w:t>
      </w:r>
    </w:p>
    <w:p w:rsidR="0064509D" w:rsidRPr="00F50629" w:rsidRDefault="0064509D" w:rsidP="0064509D">
      <w:pPr>
        <w:pStyle w:val="af0"/>
        <w:widowControl w:val="0"/>
        <w:ind w:left="5670"/>
        <w:contextualSpacing w:val="0"/>
        <w:jc w:val="center"/>
      </w:pPr>
      <w:r w:rsidRPr="00F50629">
        <w:t>к стандарту информационных</w:t>
      </w:r>
    </w:p>
    <w:p w:rsidR="0064509D" w:rsidRPr="00F50629" w:rsidRDefault="0064509D" w:rsidP="0064509D">
      <w:pPr>
        <w:pStyle w:val="af0"/>
        <w:widowControl w:val="0"/>
        <w:ind w:left="5670"/>
        <w:contextualSpacing w:val="0"/>
        <w:jc w:val="center"/>
      </w:pPr>
      <w:r w:rsidRPr="00F50629">
        <w:t>и методических услуг неправительственных организаций</w:t>
      </w:r>
    </w:p>
    <w:p w:rsidR="0064509D" w:rsidRPr="00F50629" w:rsidRDefault="0064509D" w:rsidP="0064509D">
      <w:pPr>
        <w:pStyle w:val="af0"/>
        <w:widowControl w:val="0"/>
        <w:ind w:left="5670"/>
        <w:contextualSpacing w:val="0"/>
        <w:jc w:val="center"/>
      </w:pPr>
    </w:p>
    <w:p w:rsidR="003470FF" w:rsidRPr="00F50629" w:rsidRDefault="003470FF" w:rsidP="0064509D">
      <w:pPr>
        <w:widowControl w:val="0"/>
        <w:jc w:val="center"/>
        <w:rPr>
          <w:lang w:eastAsia="ru-RU"/>
        </w:rPr>
      </w:pPr>
      <w:r w:rsidRPr="00F50629">
        <w:rPr>
          <w:b/>
          <w:lang w:eastAsia="ru-RU"/>
        </w:rPr>
        <w:t xml:space="preserve">Таблица </w:t>
      </w:r>
      <w:r w:rsidR="0064509D" w:rsidRPr="00F50629">
        <w:rPr>
          <w:b/>
          <w:lang w:eastAsia="ru-RU"/>
        </w:rPr>
        <w:t>4</w:t>
      </w:r>
      <w:r w:rsidR="00F039CA">
        <w:rPr>
          <w:b/>
          <w:lang w:eastAsia="ru-RU"/>
        </w:rPr>
        <w:t xml:space="preserve"> </w:t>
      </w:r>
      <w:r w:rsidRPr="00F50629">
        <w:rPr>
          <w:rFonts w:eastAsiaTheme="minorHAnsi"/>
          <w:b/>
          <w:lang w:eastAsia="en-US"/>
        </w:rPr>
        <w:t xml:space="preserve"> </w:t>
      </w:r>
      <w:r w:rsidRPr="00F50629">
        <w:rPr>
          <w:b/>
          <w:lang w:eastAsia="ru-RU"/>
        </w:rPr>
        <w:t>Критерии оценки качества процесса информационных и методических услуг (информационно-методические материалы)</w:t>
      </w:r>
    </w:p>
    <w:tbl>
      <w:tblPr>
        <w:tblStyle w:val="af1"/>
        <w:tblW w:w="9180" w:type="dxa"/>
        <w:tblLayout w:type="fixed"/>
        <w:tblLook w:val="04A0" w:firstRow="1" w:lastRow="0" w:firstColumn="1" w:lastColumn="0" w:noHBand="0" w:noVBand="1"/>
      </w:tblPr>
      <w:tblGrid>
        <w:gridCol w:w="2093"/>
        <w:gridCol w:w="2125"/>
        <w:gridCol w:w="2411"/>
        <w:gridCol w:w="2551"/>
      </w:tblGrid>
      <w:tr w:rsidR="00F50629" w:rsidRPr="00F50629" w:rsidTr="00F039CA">
        <w:tc>
          <w:tcPr>
            <w:tcW w:w="2093" w:type="dxa"/>
            <w:vMerge w:val="restart"/>
          </w:tcPr>
          <w:p w:rsidR="003470FF" w:rsidRPr="00F50629" w:rsidRDefault="003470FF" w:rsidP="008A1DC8">
            <w:pPr>
              <w:widowControl w:val="0"/>
              <w:jc w:val="center"/>
              <w:rPr>
                <w:rFonts w:eastAsiaTheme="minorHAnsi"/>
                <w:b/>
                <w:lang w:eastAsia="en-US"/>
              </w:rPr>
            </w:pPr>
            <w:r w:rsidRPr="00F50629">
              <w:rPr>
                <w:rFonts w:eastAsiaTheme="minorHAnsi"/>
                <w:b/>
                <w:lang w:eastAsia="en-US"/>
              </w:rPr>
              <w:t>Информационно-методические материалы</w:t>
            </w:r>
          </w:p>
        </w:tc>
        <w:tc>
          <w:tcPr>
            <w:tcW w:w="7087" w:type="dxa"/>
            <w:gridSpan w:val="3"/>
          </w:tcPr>
          <w:p w:rsidR="003470FF" w:rsidRPr="00F50629" w:rsidRDefault="003470FF" w:rsidP="008A1DC8">
            <w:pPr>
              <w:widowControl w:val="0"/>
              <w:jc w:val="center"/>
              <w:rPr>
                <w:rFonts w:eastAsiaTheme="minorHAnsi"/>
                <w:b/>
                <w:lang w:eastAsia="en-US"/>
              </w:rPr>
            </w:pPr>
            <w:r w:rsidRPr="00F50629">
              <w:rPr>
                <w:rFonts w:eastAsiaTheme="minorHAnsi"/>
                <w:b/>
                <w:lang w:eastAsia="en-US"/>
              </w:rPr>
              <w:t>Практическая применимость</w:t>
            </w:r>
          </w:p>
        </w:tc>
      </w:tr>
      <w:tr w:rsidR="00F50629" w:rsidRPr="00F50629" w:rsidTr="00F039CA">
        <w:trPr>
          <w:trHeight w:val="570"/>
        </w:trPr>
        <w:tc>
          <w:tcPr>
            <w:tcW w:w="2093" w:type="dxa"/>
            <w:vMerge/>
          </w:tcPr>
          <w:p w:rsidR="003470FF" w:rsidRPr="00F50629" w:rsidRDefault="003470FF" w:rsidP="008A1DC8">
            <w:pPr>
              <w:widowControl w:val="0"/>
              <w:jc w:val="both"/>
              <w:rPr>
                <w:rFonts w:eastAsiaTheme="minorHAnsi"/>
                <w:lang w:eastAsia="en-US"/>
              </w:rPr>
            </w:pPr>
          </w:p>
        </w:tc>
        <w:tc>
          <w:tcPr>
            <w:tcW w:w="2125" w:type="dxa"/>
            <w:vMerge w:val="restart"/>
          </w:tcPr>
          <w:p w:rsidR="003470FF" w:rsidRPr="00F50629" w:rsidRDefault="003470FF" w:rsidP="008A1DC8">
            <w:pPr>
              <w:widowControl w:val="0"/>
              <w:jc w:val="center"/>
              <w:rPr>
                <w:rFonts w:eastAsiaTheme="minorHAnsi"/>
                <w:b/>
                <w:lang w:eastAsia="en-US"/>
              </w:rPr>
            </w:pPr>
            <w:r w:rsidRPr="00F50629">
              <w:rPr>
                <w:rFonts w:eastAsiaTheme="minorHAnsi"/>
                <w:b/>
                <w:lang w:eastAsia="en-US"/>
              </w:rPr>
              <w:t>Формат</w:t>
            </w:r>
          </w:p>
        </w:tc>
        <w:tc>
          <w:tcPr>
            <w:tcW w:w="4962" w:type="dxa"/>
            <w:gridSpan w:val="2"/>
          </w:tcPr>
          <w:p w:rsidR="003470FF" w:rsidRPr="00F50629" w:rsidRDefault="003470FF" w:rsidP="008A1DC8">
            <w:pPr>
              <w:widowControl w:val="0"/>
              <w:jc w:val="center"/>
              <w:rPr>
                <w:rFonts w:eastAsiaTheme="minorHAnsi"/>
                <w:b/>
                <w:lang w:eastAsia="en-US"/>
              </w:rPr>
            </w:pPr>
            <w:r w:rsidRPr="00F50629">
              <w:rPr>
                <w:rFonts w:eastAsiaTheme="minorHAnsi"/>
                <w:b/>
                <w:lang w:eastAsia="en-US"/>
              </w:rPr>
              <w:t>Количественные показатели</w:t>
            </w:r>
          </w:p>
        </w:tc>
      </w:tr>
      <w:tr w:rsidR="00F50629" w:rsidRPr="00F50629" w:rsidTr="00F039CA">
        <w:trPr>
          <w:trHeight w:val="240"/>
        </w:trPr>
        <w:tc>
          <w:tcPr>
            <w:tcW w:w="2093" w:type="dxa"/>
            <w:vMerge/>
          </w:tcPr>
          <w:p w:rsidR="003470FF" w:rsidRPr="00F50629" w:rsidRDefault="003470FF" w:rsidP="008A1DC8">
            <w:pPr>
              <w:widowControl w:val="0"/>
              <w:jc w:val="both"/>
              <w:rPr>
                <w:rFonts w:eastAsiaTheme="minorHAnsi"/>
                <w:lang w:eastAsia="en-US"/>
              </w:rPr>
            </w:pPr>
          </w:p>
        </w:tc>
        <w:tc>
          <w:tcPr>
            <w:tcW w:w="2125" w:type="dxa"/>
            <w:vMerge/>
          </w:tcPr>
          <w:p w:rsidR="003470FF" w:rsidRPr="00F50629" w:rsidRDefault="003470FF" w:rsidP="008A1DC8">
            <w:pPr>
              <w:widowControl w:val="0"/>
              <w:jc w:val="center"/>
              <w:rPr>
                <w:rFonts w:eastAsiaTheme="minorHAnsi"/>
                <w:b/>
                <w:lang w:eastAsia="en-US"/>
              </w:rPr>
            </w:pPr>
          </w:p>
        </w:tc>
        <w:tc>
          <w:tcPr>
            <w:tcW w:w="2411" w:type="dxa"/>
          </w:tcPr>
          <w:p w:rsidR="003470FF" w:rsidRPr="00F50629" w:rsidRDefault="003470FF" w:rsidP="008A1DC8">
            <w:pPr>
              <w:widowControl w:val="0"/>
              <w:jc w:val="center"/>
              <w:rPr>
                <w:rFonts w:eastAsiaTheme="minorHAnsi"/>
                <w:b/>
                <w:lang w:val="en-US" w:eastAsia="en-US"/>
              </w:rPr>
            </w:pPr>
            <w:r w:rsidRPr="00F50629">
              <w:rPr>
                <w:rFonts w:eastAsiaTheme="minorHAnsi"/>
                <w:b/>
                <w:lang w:val="en-US" w:eastAsia="en-US"/>
              </w:rPr>
              <w:t>min</w:t>
            </w:r>
          </w:p>
        </w:tc>
        <w:tc>
          <w:tcPr>
            <w:tcW w:w="2551" w:type="dxa"/>
          </w:tcPr>
          <w:p w:rsidR="003470FF" w:rsidRPr="00F50629" w:rsidRDefault="003470FF" w:rsidP="008A1DC8">
            <w:pPr>
              <w:widowControl w:val="0"/>
              <w:jc w:val="center"/>
              <w:rPr>
                <w:rFonts w:eastAsiaTheme="minorHAnsi"/>
                <w:b/>
                <w:lang w:val="en-US" w:eastAsia="en-US"/>
              </w:rPr>
            </w:pPr>
            <w:r w:rsidRPr="00F50629">
              <w:rPr>
                <w:rFonts w:eastAsiaTheme="minorHAnsi"/>
                <w:b/>
                <w:lang w:val="en-US" w:eastAsia="en-US"/>
              </w:rPr>
              <w:t>max</w:t>
            </w:r>
          </w:p>
        </w:tc>
      </w:tr>
      <w:tr w:rsidR="00F50629" w:rsidRPr="00F50629" w:rsidTr="00F039CA">
        <w:tc>
          <w:tcPr>
            <w:tcW w:w="2093" w:type="dxa"/>
          </w:tcPr>
          <w:p w:rsidR="003470FF" w:rsidRPr="00F50629" w:rsidRDefault="003470FF" w:rsidP="008A1DC8">
            <w:pPr>
              <w:widowControl w:val="0"/>
              <w:jc w:val="both"/>
              <w:rPr>
                <w:rFonts w:eastAsiaTheme="minorHAnsi"/>
                <w:lang w:eastAsia="en-US"/>
              </w:rPr>
            </w:pPr>
            <w:r w:rsidRPr="00F50629">
              <w:rPr>
                <w:rFonts w:eastAsiaTheme="minorHAnsi"/>
                <w:lang w:eastAsia="en-US"/>
              </w:rPr>
              <w:t>Пресс-релиз</w:t>
            </w:r>
          </w:p>
        </w:tc>
        <w:tc>
          <w:tcPr>
            <w:tcW w:w="2125"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А4</w:t>
            </w:r>
          </w:p>
        </w:tc>
        <w:tc>
          <w:tcPr>
            <w:tcW w:w="2411"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300 слов</w:t>
            </w:r>
          </w:p>
        </w:tc>
        <w:tc>
          <w:tcPr>
            <w:tcW w:w="2551"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500 слов</w:t>
            </w:r>
          </w:p>
        </w:tc>
      </w:tr>
      <w:tr w:rsidR="00F50629" w:rsidRPr="00F50629" w:rsidTr="00F039CA">
        <w:tc>
          <w:tcPr>
            <w:tcW w:w="2093" w:type="dxa"/>
          </w:tcPr>
          <w:p w:rsidR="003470FF" w:rsidRPr="00F50629" w:rsidRDefault="003470FF" w:rsidP="008A1DC8">
            <w:pPr>
              <w:widowControl w:val="0"/>
              <w:jc w:val="both"/>
              <w:rPr>
                <w:rFonts w:eastAsiaTheme="minorHAnsi"/>
                <w:lang w:eastAsia="en-US"/>
              </w:rPr>
            </w:pPr>
            <w:r w:rsidRPr="00F50629">
              <w:rPr>
                <w:rFonts w:eastAsiaTheme="minorHAnsi"/>
                <w:lang w:eastAsia="en-US"/>
              </w:rPr>
              <w:t>Буклет</w:t>
            </w:r>
          </w:p>
        </w:tc>
        <w:tc>
          <w:tcPr>
            <w:tcW w:w="2125"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А4, двусторонний</w:t>
            </w:r>
          </w:p>
        </w:tc>
        <w:tc>
          <w:tcPr>
            <w:tcW w:w="2411"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1 лист</w:t>
            </w:r>
          </w:p>
        </w:tc>
        <w:tc>
          <w:tcPr>
            <w:tcW w:w="2551"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4 листа</w:t>
            </w:r>
          </w:p>
        </w:tc>
      </w:tr>
      <w:tr w:rsidR="00F50629" w:rsidRPr="00F50629" w:rsidTr="00F039CA">
        <w:tc>
          <w:tcPr>
            <w:tcW w:w="2093" w:type="dxa"/>
          </w:tcPr>
          <w:p w:rsidR="003470FF" w:rsidRPr="00F50629" w:rsidRDefault="003470FF" w:rsidP="008A1DC8">
            <w:pPr>
              <w:widowControl w:val="0"/>
              <w:jc w:val="both"/>
              <w:rPr>
                <w:rFonts w:eastAsiaTheme="minorHAnsi"/>
                <w:lang w:eastAsia="en-US"/>
              </w:rPr>
            </w:pPr>
            <w:r w:rsidRPr="00F50629">
              <w:rPr>
                <w:rFonts w:eastAsiaTheme="minorHAnsi"/>
                <w:lang w:eastAsia="en-US"/>
              </w:rPr>
              <w:t>Брошюра</w:t>
            </w:r>
          </w:p>
        </w:tc>
        <w:tc>
          <w:tcPr>
            <w:tcW w:w="2125"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А4, А5</w:t>
            </w:r>
          </w:p>
        </w:tc>
        <w:tc>
          <w:tcPr>
            <w:tcW w:w="2411"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до 60 страниц</w:t>
            </w:r>
          </w:p>
        </w:tc>
        <w:tc>
          <w:tcPr>
            <w:tcW w:w="2551" w:type="dxa"/>
          </w:tcPr>
          <w:p w:rsidR="003470FF" w:rsidRPr="00F50629" w:rsidRDefault="003470FF" w:rsidP="008A1DC8">
            <w:pPr>
              <w:widowControl w:val="0"/>
              <w:jc w:val="center"/>
              <w:rPr>
                <w:rFonts w:eastAsiaTheme="minorHAnsi"/>
                <w:lang w:eastAsia="en-US"/>
              </w:rPr>
            </w:pPr>
            <w:r w:rsidRPr="00F50629">
              <w:t>∞</w:t>
            </w:r>
          </w:p>
        </w:tc>
      </w:tr>
      <w:tr w:rsidR="00F50629" w:rsidRPr="00F50629" w:rsidTr="00F039CA">
        <w:tc>
          <w:tcPr>
            <w:tcW w:w="2093" w:type="dxa"/>
          </w:tcPr>
          <w:p w:rsidR="003470FF" w:rsidRPr="00F50629" w:rsidRDefault="003470FF" w:rsidP="008A1DC8">
            <w:pPr>
              <w:widowControl w:val="0"/>
              <w:jc w:val="both"/>
              <w:rPr>
                <w:rFonts w:eastAsiaTheme="minorHAnsi"/>
                <w:lang w:eastAsia="en-US"/>
              </w:rPr>
            </w:pPr>
            <w:r w:rsidRPr="00F50629">
              <w:rPr>
                <w:rFonts w:eastAsiaTheme="minorHAnsi"/>
                <w:lang w:eastAsia="en-US"/>
              </w:rPr>
              <w:t>Пособие</w:t>
            </w:r>
          </w:p>
        </w:tc>
        <w:tc>
          <w:tcPr>
            <w:tcW w:w="2125"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А4, А5</w:t>
            </w:r>
          </w:p>
        </w:tc>
        <w:tc>
          <w:tcPr>
            <w:tcW w:w="2411"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до 70 страниц</w:t>
            </w:r>
          </w:p>
        </w:tc>
        <w:tc>
          <w:tcPr>
            <w:tcW w:w="2551" w:type="dxa"/>
          </w:tcPr>
          <w:p w:rsidR="003470FF" w:rsidRPr="00F50629" w:rsidRDefault="003470FF" w:rsidP="00222863">
            <w:pPr>
              <w:widowControl w:val="0"/>
              <w:jc w:val="center"/>
              <w:rPr>
                <w:rFonts w:eastAsiaTheme="minorHAnsi"/>
                <w:lang w:eastAsia="en-US"/>
              </w:rPr>
            </w:pPr>
            <w:r w:rsidRPr="00F50629">
              <w:rPr>
                <w:rFonts w:eastAsiaTheme="minorHAnsi"/>
                <w:lang w:eastAsia="en-US"/>
              </w:rPr>
              <w:t>до 1</w:t>
            </w:r>
            <w:r w:rsidR="00222863">
              <w:rPr>
                <w:rFonts w:eastAsiaTheme="minorHAnsi"/>
                <w:lang w:eastAsia="en-US"/>
              </w:rPr>
              <w:t>5</w:t>
            </w:r>
            <w:r w:rsidRPr="00F50629">
              <w:rPr>
                <w:rFonts w:eastAsiaTheme="minorHAnsi"/>
                <w:lang w:eastAsia="en-US"/>
              </w:rPr>
              <w:t>0 страниц</w:t>
            </w:r>
          </w:p>
        </w:tc>
      </w:tr>
      <w:tr w:rsidR="00F50629" w:rsidRPr="00F50629" w:rsidTr="00F039CA">
        <w:tc>
          <w:tcPr>
            <w:tcW w:w="2093" w:type="dxa"/>
          </w:tcPr>
          <w:p w:rsidR="003470FF" w:rsidRPr="00F50629" w:rsidRDefault="003470FF" w:rsidP="008A1DC8">
            <w:pPr>
              <w:widowControl w:val="0"/>
              <w:jc w:val="both"/>
              <w:rPr>
                <w:rFonts w:eastAsiaTheme="minorHAnsi"/>
                <w:lang w:eastAsia="en-US"/>
              </w:rPr>
            </w:pPr>
            <w:r w:rsidRPr="00F50629">
              <w:rPr>
                <w:rFonts w:eastAsiaTheme="minorHAnsi"/>
                <w:lang w:eastAsia="en-US"/>
              </w:rPr>
              <w:t>Бюллетень</w:t>
            </w:r>
          </w:p>
        </w:tc>
        <w:tc>
          <w:tcPr>
            <w:tcW w:w="2125"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А4</w:t>
            </w:r>
          </w:p>
        </w:tc>
        <w:tc>
          <w:tcPr>
            <w:tcW w:w="2411"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1 лист</w:t>
            </w:r>
          </w:p>
        </w:tc>
        <w:tc>
          <w:tcPr>
            <w:tcW w:w="2551" w:type="dxa"/>
          </w:tcPr>
          <w:p w:rsidR="003470FF" w:rsidRPr="00F50629" w:rsidRDefault="003470FF" w:rsidP="008A1DC8">
            <w:pPr>
              <w:widowControl w:val="0"/>
              <w:jc w:val="center"/>
              <w:rPr>
                <w:rFonts w:eastAsiaTheme="minorHAnsi"/>
                <w:lang w:eastAsia="en-US"/>
              </w:rPr>
            </w:pPr>
            <w:r w:rsidRPr="00F50629">
              <w:t>∞</w:t>
            </w:r>
          </w:p>
        </w:tc>
      </w:tr>
      <w:tr w:rsidR="00F50629" w:rsidRPr="00F50629" w:rsidTr="00F039CA">
        <w:tc>
          <w:tcPr>
            <w:tcW w:w="2093" w:type="dxa"/>
          </w:tcPr>
          <w:p w:rsidR="003470FF" w:rsidRPr="00F50629" w:rsidRDefault="003470FF" w:rsidP="008A1DC8">
            <w:pPr>
              <w:widowControl w:val="0"/>
              <w:jc w:val="both"/>
              <w:rPr>
                <w:rFonts w:eastAsiaTheme="minorHAnsi"/>
                <w:lang w:eastAsia="en-US"/>
              </w:rPr>
            </w:pPr>
            <w:proofErr w:type="spellStart"/>
            <w:r w:rsidRPr="00F50629">
              <w:rPr>
                <w:rFonts w:eastAsiaTheme="minorHAnsi"/>
                <w:lang w:eastAsia="en-US"/>
              </w:rPr>
              <w:t>Флаер</w:t>
            </w:r>
            <w:proofErr w:type="spellEnd"/>
          </w:p>
        </w:tc>
        <w:tc>
          <w:tcPr>
            <w:tcW w:w="2125"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А4, А5</w:t>
            </w:r>
          </w:p>
        </w:tc>
        <w:tc>
          <w:tcPr>
            <w:tcW w:w="2411"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1 лист</w:t>
            </w:r>
          </w:p>
        </w:tc>
        <w:tc>
          <w:tcPr>
            <w:tcW w:w="2551"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w:t>
            </w:r>
          </w:p>
        </w:tc>
      </w:tr>
      <w:tr w:rsidR="00F50629" w:rsidRPr="00F50629" w:rsidTr="00F039CA">
        <w:tc>
          <w:tcPr>
            <w:tcW w:w="2093" w:type="dxa"/>
          </w:tcPr>
          <w:p w:rsidR="003470FF" w:rsidRPr="00F50629" w:rsidRDefault="003470FF" w:rsidP="008A1DC8">
            <w:pPr>
              <w:widowControl w:val="0"/>
              <w:jc w:val="both"/>
              <w:rPr>
                <w:rFonts w:eastAsiaTheme="minorHAnsi"/>
                <w:lang w:eastAsia="en-US"/>
              </w:rPr>
            </w:pPr>
            <w:r w:rsidRPr="00F50629">
              <w:rPr>
                <w:rFonts w:eastAsiaTheme="minorHAnsi"/>
                <w:lang w:eastAsia="en-US"/>
              </w:rPr>
              <w:t>Плакат</w:t>
            </w:r>
          </w:p>
        </w:tc>
        <w:tc>
          <w:tcPr>
            <w:tcW w:w="2125"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А1, А2, А3</w:t>
            </w:r>
          </w:p>
        </w:tc>
        <w:tc>
          <w:tcPr>
            <w:tcW w:w="2411"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w:t>
            </w:r>
          </w:p>
        </w:tc>
        <w:tc>
          <w:tcPr>
            <w:tcW w:w="2551"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w:t>
            </w:r>
          </w:p>
        </w:tc>
      </w:tr>
      <w:tr w:rsidR="00F50629" w:rsidRPr="00F50629" w:rsidTr="00F039CA">
        <w:tc>
          <w:tcPr>
            <w:tcW w:w="2093" w:type="dxa"/>
          </w:tcPr>
          <w:p w:rsidR="003470FF" w:rsidRPr="00F50629" w:rsidRDefault="003470FF" w:rsidP="008A1DC8">
            <w:pPr>
              <w:widowControl w:val="0"/>
              <w:jc w:val="both"/>
              <w:rPr>
                <w:rFonts w:eastAsiaTheme="minorHAnsi"/>
                <w:lang w:eastAsia="en-US"/>
              </w:rPr>
            </w:pPr>
            <w:r w:rsidRPr="00F50629">
              <w:rPr>
                <w:rFonts w:eastAsiaTheme="minorHAnsi"/>
                <w:lang w:eastAsia="en-US"/>
              </w:rPr>
              <w:t>Листовка</w:t>
            </w:r>
          </w:p>
        </w:tc>
        <w:tc>
          <w:tcPr>
            <w:tcW w:w="2125"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А5</w:t>
            </w:r>
          </w:p>
        </w:tc>
        <w:tc>
          <w:tcPr>
            <w:tcW w:w="4962" w:type="dxa"/>
            <w:gridSpan w:val="2"/>
          </w:tcPr>
          <w:p w:rsidR="003470FF" w:rsidRPr="00F50629" w:rsidRDefault="003470FF" w:rsidP="008A1DC8">
            <w:pPr>
              <w:widowControl w:val="0"/>
              <w:jc w:val="center"/>
              <w:rPr>
                <w:rFonts w:eastAsiaTheme="minorHAnsi"/>
                <w:lang w:eastAsia="en-US"/>
              </w:rPr>
            </w:pPr>
            <w:r w:rsidRPr="00F50629">
              <w:rPr>
                <w:rFonts w:eastAsiaTheme="minorHAnsi"/>
                <w:lang w:eastAsia="en-US"/>
              </w:rPr>
              <w:t>1 лист</w:t>
            </w:r>
          </w:p>
        </w:tc>
      </w:tr>
      <w:tr w:rsidR="00F50629" w:rsidRPr="00F50629" w:rsidTr="00F039CA">
        <w:tc>
          <w:tcPr>
            <w:tcW w:w="2093" w:type="dxa"/>
          </w:tcPr>
          <w:p w:rsidR="003470FF" w:rsidRPr="00F50629" w:rsidRDefault="003470FF" w:rsidP="008A1DC8">
            <w:pPr>
              <w:widowControl w:val="0"/>
              <w:jc w:val="both"/>
              <w:rPr>
                <w:rFonts w:eastAsiaTheme="minorHAnsi"/>
                <w:lang w:eastAsia="en-US"/>
              </w:rPr>
            </w:pPr>
            <w:r w:rsidRPr="00F50629">
              <w:rPr>
                <w:rFonts w:eastAsiaTheme="minorHAnsi"/>
                <w:lang w:eastAsia="en-US"/>
              </w:rPr>
              <w:t>Баннер</w:t>
            </w:r>
          </w:p>
        </w:tc>
        <w:tc>
          <w:tcPr>
            <w:tcW w:w="2125"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от 768 x 90 см</w:t>
            </w:r>
          </w:p>
        </w:tc>
        <w:tc>
          <w:tcPr>
            <w:tcW w:w="2411"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w:t>
            </w:r>
          </w:p>
        </w:tc>
        <w:tc>
          <w:tcPr>
            <w:tcW w:w="2551" w:type="dxa"/>
          </w:tcPr>
          <w:p w:rsidR="003470FF" w:rsidRPr="00F50629" w:rsidRDefault="003470FF" w:rsidP="008A1DC8">
            <w:pPr>
              <w:widowControl w:val="0"/>
              <w:jc w:val="center"/>
              <w:rPr>
                <w:rFonts w:eastAsiaTheme="minorHAnsi"/>
                <w:lang w:eastAsia="en-US"/>
              </w:rPr>
            </w:pPr>
            <w:r w:rsidRPr="00F50629">
              <w:rPr>
                <w:rFonts w:eastAsiaTheme="minorHAnsi"/>
                <w:lang w:eastAsia="en-US"/>
              </w:rPr>
              <w:t>-</w:t>
            </w:r>
          </w:p>
        </w:tc>
      </w:tr>
    </w:tbl>
    <w:p w:rsidR="003470FF" w:rsidRPr="00F50629" w:rsidRDefault="003470FF" w:rsidP="003470FF">
      <w:pPr>
        <w:widowControl w:val="0"/>
        <w:ind w:firstLine="567"/>
        <w:jc w:val="both"/>
        <w:rPr>
          <w:lang w:eastAsia="ru-RU"/>
        </w:rPr>
      </w:pPr>
    </w:p>
    <w:p w:rsidR="0064509D" w:rsidRPr="00F50629" w:rsidRDefault="0064509D" w:rsidP="003470FF">
      <w:pPr>
        <w:widowControl w:val="0"/>
        <w:ind w:firstLine="567"/>
        <w:jc w:val="both"/>
        <w:rPr>
          <w:lang w:eastAsia="ru-RU"/>
        </w:rPr>
      </w:pPr>
    </w:p>
    <w:p w:rsidR="0064509D" w:rsidRPr="00F50629" w:rsidRDefault="0064509D" w:rsidP="003470FF">
      <w:pPr>
        <w:widowControl w:val="0"/>
        <w:ind w:firstLine="567"/>
        <w:jc w:val="both"/>
        <w:rPr>
          <w:lang w:eastAsia="ru-RU"/>
        </w:rPr>
      </w:pPr>
    </w:p>
    <w:p w:rsidR="0064509D" w:rsidRPr="00F50629" w:rsidRDefault="0064509D" w:rsidP="003470FF">
      <w:pPr>
        <w:widowControl w:val="0"/>
        <w:ind w:firstLine="567"/>
        <w:jc w:val="both"/>
        <w:rPr>
          <w:lang w:eastAsia="ru-RU"/>
        </w:rPr>
      </w:pPr>
    </w:p>
    <w:p w:rsidR="0064509D" w:rsidRPr="00F50629" w:rsidRDefault="0064509D" w:rsidP="0064509D">
      <w:pPr>
        <w:pStyle w:val="af0"/>
        <w:widowControl w:val="0"/>
        <w:ind w:left="5670"/>
        <w:contextualSpacing w:val="0"/>
        <w:jc w:val="center"/>
      </w:pPr>
      <w:r w:rsidRPr="00F50629">
        <w:t>Приложение 7</w:t>
      </w:r>
    </w:p>
    <w:p w:rsidR="0064509D" w:rsidRPr="00F50629" w:rsidRDefault="0064509D" w:rsidP="0064509D">
      <w:pPr>
        <w:pStyle w:val="af0"/>
        <w:widowControl w:val="0"/>
        <w:ind w:left="5670"/>
        <w:contextualSpacing w:val="0"/>
        <w:jc w:val="center"/>
      </w:pPr>
      <w:r w:rsidRPr="00F50629">
        <w:t>к стандарту информационных</w:t>
      </w:r>
    </w:p>
    <w:p w:rsidR="0064509D" w:rsidRPr="00F50629" w:rsidRDefault="0064509D" w:rsidP="0064509D">
      <w:pPr>
        <w:pStyle w:val="af0"/>
        <w:widowControl w:val="0"/>
        <w:ind w:left="5670"/>
        <w:contextualSpacing w:val="0"/>
        <w:jc w:val="center"/>
      </w:pPr>
      <w:r w:rsidRPr="00F50629">
        <w:t>и методических услуг неправительственных организаций</w:t>
      </w:r>
    </w:p>
    <w:p w:rsidR="0064509D" w:rsidRPr="00F50629" w:rsidRDefault="0064509D" w:rsidP="0064509D">
      <w:pPr>
        <w:pStyle w:val="af0"/>
        <w:widowControl w:val="0"/>
        <w:ind w:left="5670"/>
        <w:contextualSpacing w:val="0"/>
        <w:jc w:val="center"/>
      </w:pPr>
    </w:p>
    <w:p w:rsidR="003470FF" w:rsidRPr="00F50629" w:rsidRDefault="003470FF" w:rsidP="003470FF">
      <w:pPr>
        <w:widowControl w:val="0"/>
        <w:ind w:firstLine="567"/>
        <w:jc w:val="both"/>
      </w:pPr>
      <w:r w:rsidRPr="00F50629">
        <w:rPr>
          <w:b/>
          <w:lang w:eastAsia="ru-RU"/>
        </w:rPr>
        <w:t xml:space="preserve">Таблица </w:t>
      </w:r>
      <w:r w:rsidR="0064509D" w:rsidRPr="00F50629">
        <w:rPr>
          <w:b/>
          <w:lang w:eastAsia="ru-RU"/>
        </w:rPr>
        <w:t>5</w:t>
      </w:r>
      <w:r w:rsidRPr="00F50629">
        <w:rPr>
          <w:b/>
        </w:rPr>
        <w:t xml:space="preserve"> </w:t>
      </w:r>
      <w:r w:rsidR="00F039CA">
        <w:rPr>
          <w:b/>
        </w:rPr>
        <w:t xml:space="preserve"> </w:t>
      </w:r>
      <w:r w:rsidRPr="00F50629">
        <w:rPr>
          <w:b/>
          <w:lang w:eastAsia="ru-RU"/>
        </w:rPr>
        <w:t xml:space="preserve">Критерии оценки качества процесса </w:t>
      </w:r>
      <w:proofErr w:type="gramStart"/>
      <w:r w:rsidRPr="00F50629">
        <w:rPr>
          <w:b/>
          <w:lang w:eastAsia="ru-RU"/>
        </w:rPr>
        <w:t>информационных</w:t>
      </w:r>
      <w:proofErr w:type="gramEnd"/>
      <w:r w:rsidRPr="00F50629">
        <w:rPr>
          <w:b/>
          <w:lang w:eastAsia="ru-RU"/>
        </w:rPr>
        <w:t xml:space="preserve"> и методических услуг (мероприятия)</w:t>
      </w:r>
    </w:p>
    <w:tbl>
      <w:tblPr>
        <w:tblStyle w:val="af1"/>
        <w:tblW w:w="9322" w:type="dxa"/>
        <w:tblLayout w:type="fixed"/>
        <w:tblLook w:val="04A0" w:firstRow="1" w:lastRow="0" w:firstColumn="1" w:lastColumn="0" w:noHBand="0" w:noVBand="1"/>
      </w:tblPr>
      <w:tblGrid>
        <w:gridCol w:w="2660"/>
        <w:gridCol w:w="1984"/>
        <w:gridCol w:w="1701"/>
        <w:gridCol w:w="1560"/>
        <w:gridCol w:w="1417"/>
      </w:tblGrid>
      <w:tr w:rsidR="00F50629" w:rsidRPr="00F50629" w:rsidTr="008A1DC8">
        <w:trPr>
          <w:trHeight w:val="316"/>
        </w:trPr>
        <w:tc>
          <w:tcPr>
            <w:tcW w:w="2660" w:type="dxa"/>
            <w:vMerge w:val="restart"/>
          </w:tcPr>
          <w:p w:rsidR="003470FF" w:rsidRPr="00F50629" w:rsidRDefault="003470FF" w:rsidP="008A1DC8">
            <w:pPr>
              <w:widowControl w:val="0"/>
              <w:jc w:val="center"/>
              <w:rPr>
                <w:rFonts w:eastAsiaTheme="minorHAnsi"/>
                <w:b/>
                <w:lang w:eastAsia="en-US"/>
              </w:rPr>
            </w:pPr>
            <w:r w:rsidRPr="00F50629">
              <w:rPr>
                <w:rFonts w:eastAsiaTheme="minorHAnsi"/>
                <w:b/>
                <w:lang w:eastAsia="en-US"/>
              </w:rPr>
              <w:t>Мероприятие</w:t>
            </w:r>
          </w:p>
        </w:tc>
        <w:tc>
          <w:tcPr>
            <w:tcW w:w="3685" w:type="dxa"/>
            <w:gridSpan w:val="2"/>
          </w:tcPr>
          <w:p w:rsidR="003470FF" w:rsidRPr="00F50629" w:rsidRDefault="003470FF" w:rsidP="008A1DC8">
            <w:pPr>
              <w:widowControl w:val="0"/>
              <w:jc w:val="center"/>
              <w:rPr>
                <w:rFonts w:eastAsiaTheme="minorHAnsi"/>
                <w:b/>
                <w:lang w:eastAsia="en-US"/>
              </w:rPr>
            </w:pPr>
            <w:r w:rsidRPr="00F50629">
              <w:rPr>
                <w:rFonts w:eastAsiaTheme="minorHAnsi"/>
                <w:b/>
                <w:lang w:eastAsia="en-US"/>
              </w:rPr>
              <w:t>Количество участников</w:t>
            </w:r>
          </w:p>
        </w:tc>
        <w:tc>
          <w:tcPr>
            <w:tcW w:w="2977" w:type="dxa"/>
            <w:gridSpan w:val="2"/>
          </w:tcPr>
          <w:p w:rsidR="003470FF" w:rsidRPr="00F50629" w:rsidRDefault="003470FF" w:rsidP="008A1DC8">
            <w:pPr>
              <w:widowControl w:val="0"/>
              <w:jc w:val="center"/>
              <w:rPr>
                <w:rFonts w:eastAsiaTheme="minorHAnsi"/>
                <w:b/>
                <w:lang w:eastAsia="en-US"/>
              </w:rPr>
            </w:pPr>
            <w:r w:rsidRPr="00F50629">
              <w:rPr>
                <w:rFonts w:eastAsiaTheme="minorHAnsi"/>
                <w:b/>
                <w:lang w:eastAsia="en-US"/>
              </w:rPr>
              <w:t>Продолжительность</w:t>
            </w:r>
          </w:p>
        </w:tc>
      </w:tr>
      <w:tr w:rsidR="00F50629" w:rsidRPr="00F50629" w:rsidTr="008A1DC8">
        <w:trPr>
          <w:trHeight w:val="988"/>
        </w:trPr>
        <w:tc>
          <w:tcPr>
            <w:tcW w:w="2660" w:type="dxa"/>
            <w:vMerge/>
          </w:tcPr>
          <w:p w:rsidR="003470FF" w:rsidRPr="00F50629" w:rsidRDefault="003470FF" w:rsidP="008A1DC8">
            <w:pPr>
              <w:widowControl w:val="0"/>
              <w:jc w:val="both"/>
              <w:rPr>
                <w:rFonts w:eastAsiaTheme="minorHAnsi"/>
                <w:lang w:eastAsia="en-US"/>
              </w:rPr>
            </w:pPr>
          </w:p>
        </w:tc>
        <w:tc>
          <w:tcPr>
            <w:tcW w:w="1984" w:type="dxa"/>
          </w:tcPr>
          <w:p w:rsidR="003470FF" w:rsidRPr="00F50629" w:rsidRDefault="003470FF" w:rsidP="008A1DC8">
            <w:pPr>
              <w:widowControl w:val="0"/>
              <w:jc w:val="center"/>
              <w:rPr>
                <w:rFonts w:eastAsiaTheme="minorHAnsi"/>
                <w:b/>
                <w:lang w:val="en-US" w:eastAsia="en-US"/>
              </w:rPr>
            </w:pPr>
            <w:r w:rsidRPr="00F50629">
              <w:rPr>
                <w:rFonts w:eastAsiaTheme="minorHAnsi"/>
                <w:b/>
                <w:lang w:eastAsia="en-US"/>
              </w:rPr>
              <w:t>Республиканский уровень</w:t>
            </w:r>
          </w:p>
        </w:tc>
        <w:tc>
          <w:tcPr>
            <w:tcW w:w="1701" w:type="dxa"/>
          </w:tcPr>
          <w:p w:rsidR="003470FF" w:rsidRPr="00F50629" w:rsidRDefault="003470FF" w:rsidP="008A1DC8">
            <w:pPr>
              <w:widowControl w:val="0"/>
              <w:jc w:val="center"/>
              <w:rPr>
                <w:rFonts w:eastAsiaTheme="minorHAnsi"/>
                <w:b/>
                <w:lang w:val="en-US" w:eastAsia="en-US"/>
              </w:rPr>
            </w:pPr>
            <w:r w:rsidRPr="00F50629">
              <w:rPr>
                <w:rFonts w:eastAsiaTheme="minorHAnsi"/>
                <w:b/>
                <w:lang w:eastAsia="en-US"/>
              </w:rPr>
              <w:t>Региональный уровень</w:t>
            </w:r>
          </w:p>
        </w:tc>
        <w:tc>
          <w:tcPr>
            <w:tcW w:w="1560" w:type="dxa"/>
          </w:tcPr>
          <w:p w:rsidR="003470FF" w:rsidRPr="00F50629" w:rsidRDefault="003470FF" w:rsidP="008A1DC8">
            <w:pPr>
              <w:widowControl w:val="0"/>
              <w:jc w:val="center"/>
              <w:rPr>
                <w:rFonts w:eastAsiaTheme="minorHAnsi"/>
                <w:b/>
                <w:lang w:val="en-US" w:eastAsia="en-US"/>
              </w:rPr>
            </w:pPr>
            <w:r w:rsidRPr="00F50629">
              <w:rPr>
                <w:rFonts w:eastAsiaTheme="minorHAnsi"/>
                <w:b/>
                <w:lang w:val="en-US" w:eastAsia="en-US"/>
              </w:rPr>
              <w:t>min</w:t>
            </w:r>
          </w:p>
        </w:tc>
        <w:tc>
          <w:tcPr>
            <w:tcW w:w="1417" w:type="dxa"/>
          </w:tcPr>
          <w:p w:rsidR="003470FF" w:rsidRPr="00F50629" w:rsidRDefault="003470FF" w:rsidP="008A1DC8">
            <w:pPr>
              <w:widowControl w:val="0"/>
              <w:jc w:val="both"/>
              <w:rPr>
                <w:rFonts w:eastAsiaTheme="minorHAnsi"/>
                <w:lang w:eastAsia="en-US"/>
              </w:rPr>
            </w:pPr>
            <w:r w:rsidRPr="00F50629">
              <w:rPr>
                <w:rFonts w:eastAsiaTheme="minorHAnsi"/>
                <w:b/>
                <w:lang w:val="en-US" w:eastAsia="en-US"/>
              </w:rPr>
              <w:t>max</w:t>
            </w:r>
          </w:p>
        </w:tc>
      </w:tr>
      <w:tr w:rsidR="00F50629" w:rsidRPr="00F50629" w:rsidTr="008A1DC8">
        <w:tc>
          <w:tcPr>
            <w:tcW w:w="2660" w:type="dxa"/>
          </w:tcPr>
          <w:p w:rsidR="003470FF" w:rsidRPr="00F50629" w:rsidRDefault="003470FF" w:rsidP="008A1DC8">
            <w:pPr>
              <w:widowControl w:val="0"/>
              <w:jc w:val="both"/>
              <w:rPr>
                <w:rFonts w:eastAsiaTheme="minorHAnsi"/>
                <w:lang w:eastAsia="en-US"/>
              </w:rPr>
            </w:pPr>
            <w:r w:rsidRPr="00F50629">
              <w:rPr>
                <w:rFonts w:eastAsiaTheme="minorHAnsi"/>
                <w:lang w:eastAsia="en-US"/>
              </w:rPr>
              <w:t>Пресс-конференция</w:t>
            </w:r>
          </w:p>
        </w:tc>
        <w:tc>
          <w:tcPr>
            <w:tcW w:w="1984" w:type="dxa"/>
          </w:tcPr>
          <w:p w:rsidR="003470FF" w:rsidRPr="00F50629" w:rsidRDefault="003470FF" w:rsidP="003068CD">
            <w:pPr>
              <w:widowControl w:val="0"/>
              <w:jc w:val="both"/>
              <w:rPr>
                <w:rFonts w:eastAsiaTheme="minorHAnsi"/>
                <w:lang w:eastAsia="en-US"/>
              </w:rPr>
            </w:pPr>
            <w:r w:rsidRPr="00F50629">
              <w:rPr>
                <w:rFonts w:eastAsiaTheme="minorHAnsi"/>
                <w:lang w:eastAsia="en-US"/>
              </w:rPr>
              <w:t xml:space="preserve">не </w:t>
            </w:r>
            <w:r w:rsidRPr="00F50629">
              <w:rPr>
                <w:rFonts w:eastAsiaTheme="minorHAnsi"/>
                <w:lang w:val="en-US" w:eastAsia="en-US"/>
              </w:rPr>
              <w:t>&lt;</w:t>
            </w:r>
            <w:r w:rsidRPr="00F50629">
              <w:rPr>
                <w:rFonts w:eastAsiaTheme="minorHAnsi"/>
                <w:lang w:eastAsia="en-US"/>
              </w:rPr>
              <w:t xml:space="preserve"> </w:t>
            </w:r>
            <w:r w:rsidR="004065BD" w:rsidRPr="00F50629">
              <w:rPr>
                <w:rFonts w:eastAsiaTheme="minorHAnsi"/>
                <w:lang w:eastAsia="en-US"/>
              </w:rPr>
              <w:t xml:space="preserve">20 </w:t>
            </w:r>
            <w:r w:rsidRPr="00F50629">
              <w:rPr>
                <w:rFonts w:eastAsiaTheme="minorHAnsi"/>
                <w:lang w:eastAsia="en-US"/>
              </w:rPr>
              <w:t>чел.</w:t>
            </w:r>
          </w:p>
        </w:tc>
        <w:tc>
          <w:tcPr>
            <w:tcW w:w="1701" w:type="dxa"/>
          </w:tcPr>
          <w:p w:rsidR="003470FF" w:rsidRPr="00F50629" w:rsidRDefault="003470FF" w:rsidP="008A1DC8">
            <w:pPr>
              <w:widowControl w:val="0"/>
              <w:jc w:val="both"/>
              <w:rPr>
                <w:rFonts w:eastAsiaTheme="minorHAnsi"/>
                <w:lang w:eastAsia="en-US"/>
              </w:rPr>
            </w:pPr>
            <w:r w:rsidRPr="00F50629">
              <w:rPr>
                <w:rFonts w:eastAsiaTheme="minorHAnsi"/>
                <w:lang w:eastAsia="en-US"/>
              </w:rPr>
              <w:t xml:space="preserve">не </w:t>
            </w:r>
            <w:r w:rsidRPr="00F50629">
              <w:rPr>
                <w:rFonts w:eastAsiaTheme="minorHAnsi"/>
                <w:lang w:val="en-US" w:eastAsia="en-US"/>
              </w:rPr>
              <w:t>&lt;</w:t>
            </w:r>
            <w:r w:rsidRPr="00F50629">
              <w:rPr>
                <w:rFonts w:eastAsiaTheme="minorHAnsi"/>
                <w:lang w:eastAsia="en-US"/>
              </w:rPr>
              <w:t xml:space="preserve"> 10 чел.</w:t>
            </w:r>
          </w:p>
        </w:tc>
        <w:tc>
          <w:tcPr>
            <w:tcW w:w="1560" w:type="dxa"/>
          </w:tcPr>
          <w:p w:rsidR="003470FF" w:rsidRPr="00F50629" w:rsidRDefault="003470FF" w:rsidP="008A1DC8">
            <w:pPr>
              <w:widowControl w:val="0"/>
              <w:jc w:val="both"/>
              <w:rPr>
                <w:rFonts w:eastAsiaTheme="minorHAnsi"/>
                <w:lang w:eastAsia="en-US"/>
              </w:rPr>
            </w:pPr>
            <w:r w:rsidRPr="00F50629">
              <w:rPr>
                <w:rFonts w:eastAsiaTheme="minorHAnsi"/>
                <w:lang w:eastAsia="en-US"/>
              </w:rPr>
              <w:t>30 мин.</w:t>
            </w:r>
          </w:p>
        </w:tc>
        <w:tc>
          <w:tcPr>
            <w:tcW w:w="1417" w:type="dxa"/>
          </w:tcPr>
          <w:p w:rsidR="003470FF" w:rsidRPr="00F50629" w:rsidRDefault="003470FF" w:rsidP="008A1DC8">
            <w:pPr>
              <w:widowControl w:val="0"/>
              <w:jc w:val="both"/>
              <w:rPr>
                <w:rFonts w:eastAsiaTheme="minorHAnsi"/>
                <w:lang w:eastAsia="en-US"/>
              </w:rPr>
            </w:pPr>
            <w:r w:rsidRPr="00F50629">
              <w:rPr>
                <w:rFonts w:eastAsiaTheme="minorHAnsi"/>
                <w:lang w:eastAsia="en-US"/>
              </w:rPr>
              <w:t>1 час</w:t>
            </w:r>
          </w:p>
        </w:tc>
      </w:tr>
      <w:tr w:rsidR="00F50629" w:rsidRPr="00F50629" w:rsidTr="008A1DC8">
        <w:tc>
          <w:tcPr>
            <w:tcW w:w="2660" w:type="dxa"/>
          </w:tcPr>
          <w:p w:rsidR="003470FF" w:rsidRPr="00F50629" w:rsidRDefault="003470FF" w:rsidP="008A1DC8">
            <w:pPr>
              <w:widowControl w:val="0"/>
              <w:jc w:val="both"/>
              <w:rPr>
                <w:rFonts w:eastAsiaTheme="minorHAnsi"/>
                <w:lang w:eastAsia="en-US"/>
              </w:rPr>
            </w:pPr>
            <w:r w:rsidRPr="00F50629">
              <w:rPr>
                <w:rFonts w:eastAsiaTheme="minorHAnsi"/>
                <w:lang w:eastAsia="en-US"/>
              </w:rPr>
              <w:t>Брифинг</w:t>
            </w:r>
          </w:p>
        </w:tc>
        <w:tc>
          <w:tcPr>
            <w:tcW w:w="1984" w:type="dxa"/>
          </w:tcPr>
          <w:p w:rsidR="003470FF" w:rsidRPr="00F50629" w:rsidRDefault="003470FF" w:rsidP="003068CD">
            <w:pPr>
              <w:widowControl w:val="0"/>
              <w:jc w:val="both"/>
              <w:rPr>
                <w:rFonts w:eastAsiaTheme="minorHAnsi"/>
                <w:lang w:eastAsia="en-US"/>
              </w:rPr>
            </w:pPr>
            <w:r w:rsidRPr="00F50629">
              <w:rPr>
                <w:rFonts w:eastAsiaTheme="minorHAnsi"/>
                <w:lang w:eastAsia="en-US"/>
              </w:rPr>
              <w:t xml:space="preserve">не </w:t>
            </w:r>
            <w:r w:rsidRPr="00F50629">
              <w:rPr>
                <w:rFonts w:eastAsiaTheme="minorHAnsi"/>
                <w:lang w:val="en-US" w:eastAsia="en-US"/>
              </w:rPr>
              <w:t>&lt;</w:t>
            </w:r>
            <w:r w:rsidRPr="00F50629">
              <w:rPr>
                <w:rFonts w:eastAsiaTheme="minorHAnsi"/>
                <w:lang w:eastAsia="en-US"/>
              </w:rPr>
              <w:t xml:space="preserve"> </w:t>
            </w:r>
            <w:r w:rsidR="004065BD" w:rsidRPr="00F50629">
              <w:rPr>
                <w:rFonts w:eastAsiaTheme="minorHAnsi"/>
                <w:lang w:eastAsia="en-US"/>
              </w:rPr>
              <w:t xml:space="preserve">15 </w:t>
            </w:r>
            <w:r w:rsidRPr="00F50629">
              <w:rPr>
                <w:rFonts w:eastAsiaTheme="minorHAnsi"/>
                <w:lang w:eastAsia="en-US"/>
              </w:rPr>
              <w:t>чел.</w:t>
            </w:r>
          </w:p>
        </w:tc>
        <w:tc>
          <w:tcPr>
            <w:tcW w:w="1701" w:type="dxa"/>
          </w:tcPr>
          <w:p w:rsidR="003470FF" w:rsidRPr="00F50629" w:rsidRDefault="003470FF" w:rsidP="008A1DC8">
            <w:pPr>
              <w:widowControl w:val="0"/>
              <w:jc w:val="both"/>
              <w:rPr>
                <w:rFonts w:eastAsiaTheme="minorHAnsi"/>
                <w:lang w:eastAsia="en-US"/>
              </w:rPr>
            </w:pPr>
            <w:r w:rsidRPr="00F50629">
              <w:rPr>
                <w:rFonts w:eastAsiaTheme="minorHAnsi"/>
                <w:lang w:eastAsia="en-US"/>
              </w:rPr>
              <w:t xml:space="preserve">не </w:t>
            </w:r>
            <w:r w:rsidRPr="00F50629">
              <w:rPr>
                <w:rFonts w:eastAsiaTheme="minorHAnsi"/>
                <w:lang w:val="en-US" w:eastAsia="en-US"/>
              </w:rPr>
              <w:t>&lt;</w:t>
            </w:r>
            <w:r w:rsidRPr="00F50629">
              <w:rPr>
                <w:rFonts w:eastAsiaTheme="minorHAnsi"/>
                <w:lang w:eastAsia="en-US"/>
              </w:rPr>
              <w:t xml:space="preserve"> 10 чел.</w:t>
            </w:r>
          </w:p>
        </w:tc>
        <w:tc>
          <w:tcPr>
            <w:tcW w:w="2977" w:type="dxa"/>
            <w:gridSpan w:val="2"/>
          </w:tcPr>
          <w:p w:rsidR="003470FF" w:rsidRPr="00F50629" w:rsidRDefault="003470FF" w:rsidP="008A1DC8">
            <w:pPr>
              <w:widowControl w:val="0"/>
              <w:jc w:val="center"/>
              <w:rPr>
                <w:rFonts w:eastAsiaTheme="minorHAnsi"/>
                <w:lang w:eastAsia="en-US"/>
              </w:rPr>
            </w:pPr>
            <w:r w:rsidRPr="00F50629">
              <w:rPr>
                <w:rFonts w:eastAsiaTheme="minorHAnsi"/>
                <w:lang w:eastAsia="en-US"/>
              </w:rPr>
              <w:t>30-40 мин.</w:t>
            </w:r>
          </w:p>
        </w:tc>
      </w:tr>
      <w:tr w:rsidR="00F50629" w:rsidRPr="00F50629" w:rsidTr="008A1DC8">
        <w:tc>
          <w:tcPr>
            <w:tcW w:w="2660" w:type="dxa"/>
          </w:tcPr>
          <w:p w:rsidR="003470FF" w:rsidRPr="00F50629" w:rsidRDefault="003470FF" w:rsidP="008A1DC8">
            <w:pPr>
              <w:widowControl w:val="0"/>
              <w:jc w:val="both"/>
              <w:rPr>
                <w:rFonts w:eastAsiaTheme="minorHAnsi"/>
                <w:lang w:eastAsia="en-US"/>
              </w:rPr>
            </w:pPr>
            <w:r w:rsidRPr="00F50629">
              <w:rPr>
                <w:rFonts w:eastAsiaTheme="minorHAnsi"/>
                <w:lang w:eastAsia="en-US"/>
              </w:rPr>
              <w:t>Пресс-тур</w:t>
            </w:r>
          </w:p>
        </w:tc>
        <w:tc>
          <w:tcPr>
            <w:tcW w:w="1984" w:type="dxa"/>
          </w:tcPr>
          <w:p w:rsidR="003470FF" w:rsidRPr="00F50629" w:rsidRDefault="003470FF" w:rsidP="003068CD">
            <w:pPr>
              <w:widowControl w:val="0"/>
              <w:jc w:val="both"/>
              <w:rPr>
                <w:rFonts w:eastAsiaTheme="minorHAnsi"/>
                <w:lang w:eastAsia="en-US"/>
              </w:rPr>
            </w:pPr>
            <w:r w:rsidRPr="00F50629">
              <w:rPr>
                <w:rFonts w:eastAsiaTheme="minorHAnsi"/>
                <w:lang w:eastAsia="en-US"/>
              </w:rPr>
              <w:t xml:space="preserve">не </w:t>
            </w:r>
            <w:r w:rsidRPr="00F50629">
              <w:rPr>
                <w:rFonts w:eastAsiaTheme="minorHAnsi"/>
                <w:lang w:val="en-US" w:eastAsia="en-US"/>
              </w:rPr>
              <w:t>&lt;</w:t>
            </w:r>
            <w:r w:rsidRPr="00F50629">
              <w:rPr>
                <w:rFonts w:eastAsiaTheme="minorHAnsi"/>
                <w:lang w:eastAsia="en-US"/>
              </w:rPr>
              <w:t xml:space="preserve"> </w:t>
            </w:r>
            <w:r w:rsidR="003068CD" w:rsidRPr="00F50629">
              <w:rPr>
                <w:rFonts w:eastAsiaTheme="minorHAnsi"/>
                <w:lang w:val="kk-KZ" w:eastAsia="en-US"/>
              </w:rPr>
              <w:t>1</w:t>
            </w:r>
            <w:r w:rsidR="004065BD" w:rsidRPr="00F50629">
              <w:rPr>
                <w:rFonts w:eastAsiaTheme="minorHAnsi"/>
                <w:lang w:eastAsia="en-US"/>
              </w:rPr>
              <w:t xml:space="preserve">5 </w:t>
            </w:r>
            <w:r w:rsidRPr="00F50629">
              <w:rPr>
                <w:rFonts w:eastAsiaTheme="minorHAnsi"/>
                <w:lang w:eastAsia="en-US"/>
              </w:rPr>
              <w:t>чел.</w:t>
            </w:r>
          </w:p>
        </w:tc>
        <w:tc>
          <w:tcPr>
            <w:tcW w:w="1701" w:type="dxa"/>
          </w:tcPr>
          <w:p w:rsidR="003470FF" w:rsidRPr="00F50629" w:rsidRDefault="003470FF" w:rsidP="008A1DC8">
            <w:pPr>
              <w:widowControl w:val="0"/>
              <w:jc w:val="both"/>
              <w:rPr>
                <w:rFonts w:eastAsiaTheme="minorHAnsi"/>
                <w:lang w:eastAsia="en-US"/>
              </w:rPr>
            </w:pPr>
            <w:r w:rsidRPr="00F50629">
              <w:rPr>
                <w:rFonts w:eastAsiaTheme="minorHAnsi"/>
                <w:lang w:eastAsia="en-US"/>
              </w:rPr>
              <w:t xml:space="preserve">не </w:t>
            </w:r>
            <w:r w:rsidRPr="00F50629">
              <w:rPr>
                <w:rFonts w:eastAsiaTheme="minorHAnsi"/>
                <w:lang w:val="en-US" w:eastAsia="en-US"/>
              </w:rPr>
              <w:t>&lt;</w:t>
            </w:r>
            <w:r w:rsidRPr="00F50629">
              <w:rPr>
                <w:rFonts w:eastAsiaTheme="minorHAnsi"/>
                <w:lang w:eastAsia="en-US"/>
              </w:rPr>
              <w:t xml:space="preserve"> 10 чел.</w:t>
            </w:r>
          </w:p>
        </w:tc>
        <w:tc>
          <w:tcPr>
            <w:tcW w:w="1560" w:type="dxa"/>
          </w:tcPr>
          <w:p w:rsidR="003470FF" w:rsidRPr="00F50629" w:rsidRDefault="003470FF" w:rsidP="008A1DC8">
            <w:pPr>
              <w:widowControl w:val="0"/>
              <w:jc w:val="both"/>
              <w:rPr>
                <w:rFonts w:eastAsiaTheme="minorHAnsi"/>
                <w:lang w:eastAsia="en-US"/>
              </w:rPr>
            </w:pPr>
            <w:r w:rsidRPr="00F50629">
              <w:rPr>
                <w:rFonts w:eastAsiaTheme="minorHAnsi"/>
                <w:lang w:eastAsia="en-US"/>
              </w:rPr>
              <w:t>4 часа</w:t>
            </w:r>
          </w:p>
        </w:tc>
        <w:tc>
          <w:tcPr>
            <w:tcW w:w="1417" w:type="dxa"/>
          </w:tcPr>
          <w:p w:rsidR="003470FF" w:rsidRPr="00F50629" w:rsidRDefault="003470FF" w:rsidP="008A1DC8">
            <w:pPr>
              <w:widowControl w:val="0"/>
              <w:jc w:val="both"/>
              <w:rPr>
                <w:rFonts w:eastAsiaTheme="minorHAnsi"/>
                <w:lang w:eastAsia="en-US"/>
              </w:rPr>
            </w:pPr>
            <w:r w:rsidRPr="00F50629">
              <w:rPr>
                <w:rFonts w:eastAsiaTheme="minorHAnsi"/>
                <w:lang w:eastAsia="en-US"/>
              </w:rPr>
              <w:t>2 дня</w:t>
            </w:r>
          </w:p>
        </w:tc>
      </w:tr>
      <w:tr w:rsidR="00F50629" w:rsidRPr="00F50629" w:rsidTr="008A1DC8">
        <w:tc>
          <w:tcPr>
            <w:tcW w:w="2660" w:type="dxa"/>
          </w:tcPr>
          <w:p w:rsidR="003470FF" w:rsidRPr="00F50629" w:rsidRDefault="003470FF" w:rsidP="008A1DC8">
            <w:pPr>
              <w:widowControl w:val="0"/>
              <w:jc w:val="both"/>
              <w:rPr>
                <w:rFonts w:eastAsiaTheme="minorHAnsi"/>
                <w:lang w:eastAsia="en-US"/>
              </w:rPr>
            </w:pPr>
            <w:r w:rsidRPr="00F50629">
              <w:rPr>
                <w:rFonts w:eastAsiaTheme="minorHAnsi"/>
                <w:lang w:eastAsia="en-US"/>
              </w:rPr>
              <w:t>Агитпоезд</w:t>
            </w:r>
          </w:p>
        </w:tc>
        <w:tc>
          <w:tcPr>
            <w:tcW w:w="1984" w:type="dxa"/>
          </w:tcPr>
          <w:p w:rsidR="003470FF" w:rsidRPr="00F50629" w:rsidRDefault="003470FF" w:rsidP="003068CD">
            <w:pPr>
              <w:widowControl w:val="0"/>
              <w:jc w:val="both"/>
              <w:rPr>
                <w:rFonts w:eastAsiaTheme="minorHAnsi"/>
                <w:lang w:eastAsia="en-US"/>
              </w:rPr>
            </w:pPr>
            <w:r w:rsidRPr="00F50629">
              <w:rPr>
                <w:rFonts w:eastAsiaTheme="minorHAnsi"/>
                <w:lang w:eastAsia="en-US"/>
              </w:rPr>
              <w:t xml:space="preserve">не </w:t>
            </w:r>
            <w:r w:rsidRPr="00F50629">
              <w:rPr>
                <w:rFonts w:eastAsiaTheme="minorHAnsi"/>
                <w:lang w:val="en-US" w:eastAsia="en-US"/>
              </w:rPr>
              <w:t>&lt;</w:t>
            </w:r>
            <w:r w:rsidRPr="00F50629">
              <w:rPr>
                <w:rFonts w:eastAsiaTheme="minorHAnsi"/>
                <w:lang w:eastAsia="en-US"/>
              </w:rPr>
              <w:t xml:space="preserve"> </w:t>
            </w:r>
            <w:r w:rsidR="004065BD" w:rsidRPr="00F50629">
              <w:rPr>
                <w:rFonts w:eastAsiaTheme="minorHAnsi"/>
                <w:lang w:eastAsia="en-US"/>
              </w:rPr>
              <w:t xml:space="preserve">15 </w:t>
            </w:r>
            <w:r w:rsidRPr="00F50629">
              <w:rPr>
                <w:rFonts w:eastAsiaTheme="minorHAnsi"/>
                <w:lang w:eastAsia="en-US"/>
              </w:rPr>
              <w:t>чел.</w:t>
            </w:r>
          </w:p>
        </w:tc>
        <w:tc>
          <w:tcPr>
            <w:tcW w:w="1701" w:type="dxa"/>
          </w:tcPr>
          <w:p w:rsidR="003470FF" w:rsidRPr="00F50629" w:rsidRDefault="003470FF" w:rsidP="008A1DC8">
            <w:pPr>
              <w:widowControl w:val="0"/>
              <w:jc w:val="both"/>
              <w:rPr>
                <w:rFonts w:eastAsiaTheme="minorHAnsi"/>
                <w:lang w:eastAsia="en-US"/>
              </w:rPr>
            </w:pPr>
            <w:r w:rsidRPr="00F50629">
              <w:rPr>
                <w:rFonts w:eastAsiaTheme="minorHAnsi"/>
                <w:lang w:eastAsia="en-US"/>
              </w:rPr>
              <w:t xml:space="preserve">не </w:t>
            </w:r>
            <w:r w:rsidRPr="00F50629">
              <w:rPr>
                <w:rFonts w:eastAsiaTheme="minorHAnsi"/>
                <w:lang w:val="en-US" w:eastAsia="en-US"/>
              </w:rPr>
              <w:t>&lt;</w:t>
            </w:r>
            <w:r w:rsidRPr="00F50629">
              <w:rPr>
                <w:rFonts w:eastAsiaTheme="minorHAnsi"/>
                <w:lang w:eastAsia="en-US"/>
              </w:rPr>
              <w:t xml:space="preserve"> 10 чел.</w:t>
            </w:r>
          </w:p>
        </w:tc>
        <w:tc>
          <w:tcPr>
            <w:tcW w:w="1560" w:type="dxa"/>
          </w:tcPr>
          <w:p w:rsidR="003470FF" w:rsidRPr="00F50629" w:rsidRDefault="003470FF" w:rsidP="008A1DC8">
            <w:pPr>
              <w:widowControl w:val="0"/>
              <w:jc w:val="both"/>
              <w:rPr>
                <w:rFonts w:eastAsiaTheme="minorHAnsi"/>
                <w:lang w:eastAsia="en-US"/>
              </w:rPr>
            </w:pPr>
            <w:r w:rsidRPr="00F50629">
              <w:rPr>
                <w:rFonts w:eastAsiaTheme="minorHAnsi"/>
                <w:lang w:eastAsia="en-US"/>
              </w:rPr>
              <w:t>2 дня</w:t>
            </w:r>
          </w:p>
        </w:tc>
        <w:tc>
          <w:tcPr>
            <w:tcW w:w="1417" w:type="dxa"/>
          </w:tcPr>
          <w:p w:rsidR="003470FF" w:rsidRPr="00F50629" w:rsidRDefault="003470FF" w:rsidP="008A1DC8">
            <w:pPr>
              <w:widowControl w:val="0"/>
              <w:jc w:val="both"/>
              <w:rPr>
                <w:rFonts w:eastAsiaTheme="minorHAnsi"/>
                <w:lang w:eastAsia="en-US"/>
              </w:rPr>
            </w:pPr>
            <w:r w:rsidRPr="00F50629">
              <w:rPr>
                <w:rFonts w:eastAsiaTheme="minorHAnsi"/>
                <w:lang w:eastAsia="en-US"/>
              </w:rPr>
              <w:t>5 дней</w:t>
            </w:r>
          </w:p>
        </w:tc>
      </w:tr>
    </w:tbl>
    <w:p w:rsidR="003470FF" w:rsidRPr="00F50629" w:rsidRDefault="003470FF" w:rsidP="003470FF">
      <w:pPr>
        <w:pStyle w:val="af0"/>
        <w:widowControl w:val="0"/>
        <w:ind w:left="0"/>
        <w:contextualSpacing w:val="0"/>
        <w:jc w:val="both"/>
      </w:pPr>
    </w:p>
    <w:p w:rsidR="00121836" w:rsidRPr="00F50629" w:rsidRDefault="00121836">
      <w:pPr>
        <w:spacing w:after="200" w:line="276" w:lineRule="auto"/>
      </w:pPr>
      <w:r w:rsidRPr="00F50629">
        <w:br w:type="page"/>
      </w:r>
    </w:p>
    <w:p w:rsidR="0064509D" w:rsidRPr="00F50629" w:rsidRDefault="0064509D" w:rsidP="0064509D">
      <w:pPr>
        <w:pStyle w:val="af0"/>
        <w:widowControl w:val="0"/>
        <w:ind w:left="5670"/>
        <w:contextualSpacing w:val="0"/>
        <w:jc w:val="center"/>
      </w:pPr>
    </w:p>
    <w:p w:rsidR="0064509D" w:rsidRPr="00F50629" w:rsidRDefault="0064509D" w:rsidP="0064509D">
      <w:pPr>
        <w:pStyle w:val="af0"/>
        <w:widowControl w:val="0"/>
        <w:ind w:left="5670"/>
        <w:contextualSpacing w:val="0"/>
        <w:jc w:val="center"/>
      </w:pPr>
      <w:r w:rsidRPr="00F50629">
        <w:t>Приложение 8</w:t>
      </w:r>
    </w:p>
    <w:p w:rsidR="0064509D" w:rsidRPr="00F50629" w:rsidRDefault="0064509D" w:rsidP="0064509D">
      <w:pPr>
        <w:pStyle w:val="af0"/>
        <w:widowControl w:val="0"/>
        <w:ind w:left="5670"/>
        <w:contextualSpacing w:val="0"/>
        <w:jc w:val="center"/>
      </w:pPr>
      <w:r w:rsidRPr="00F50629">
        <w:t>к стандарту информационных</w:t>
      </w:r>
    </w:p>
    <w:p w:rsidR="0064509D" w:rsidRPr="00F50629" w:rsidRDefault="0064509D" w:rsidP="0064509D">
      <w:pPr>
        <w:pStyle w:val="af0"/>
        <w:widowControl w:val="0"/>
        <w:ind w:left="5670"/>
        <w:contextualSpacing w:val="0"/>
        <w:jc w:val="center"/>
      </w:pPr>
      <w:r w:rsidRPr="00F50629">
        <w:t>и методических услуг неправительственных организаций</w:t>
      </w:r>
    </w:p>
    <w:p w:rsidR="0064509D" w:rsidRPr="00F50629" w:rsidRDefault="0064509D" w:rsidP="003470FF">
      <w:pPr>
        <w:widowControl w:val="0"/>
        <w:ind w:firstLine="567"/>
        <w:jc w:val="both"/>
        <w:rPr>
          <w:lang w:eastAsia="ru-RU"/>
        </w:rPr>
      </w:pPr>
    </w:p>
    <w:p w:rsidR="003470FF" w:rsidRPr="00F50629" w:rsidRDefault="003470FF" w:rsidP="0064509D">
      <w:pPr>
        <w:widowControl w:val="0"/>
        <w:jc w:val="center"/>
        <w:rPr>
          <w:b/>
          <w:lang w:eastAsia="ru-RU"/>
        </w:rPr>
      </w:pPr>
      <w:r w:rsidRPr="00F50629">
        <w:rPr>
          <w:b/>
          <w:lang w:eastAsia="ru-RU"/>
        </w:rPr>
        <w:t xml:space="preserve">Таблица 4 </w:t>
      </w:r>
      <w:r w:rsidR="00222863">
        <w:rPr>
          <w:b/>
          <w:lang w:eastAsia="ru-RU"/>
        </w:rPr>
        <w:t xml:space="preserve"> </w:t>
      </w:r>
      <w:r w:rsidRPr="00F50629">
        <w:rPr>
          <w:b/>
          <w:lang w:eastAsia="ru-RU"/>
        </w:rPr>
        <w:t>Критерии оценки качества процесса информационных и методических услуг (освещение в СМИ)</w:t>
      </w:r>
    </w:p>
    <w:p w:rsidR="0064509D" w:rsidRPr="00F50629" w:rsidRDefault="0064509D" w:rsidP="0064509D">
      <w:pPr>
        <w:widowControl w:val="0"/>
        <w:jc w:val="center"/>
        <w:rPr>
          <w:b/>
        </w:rPr>
      </w:pPr>
    </w:p>
    <w:tbl>
      <w:tblPr>
        <w:tblStyle w:val="af1"/>
        <w:tblW w:w="9889" w:type="dxa"/>
        <w:tblLayout w:type="fixed"/>
        <w:tblLook w:val="04A0" w:firstRow="1" w:lastRow="0" w:firstColumn="1" w:lastColumn="0" w:noHBand="0" w:noVBand="1"/>
      </w:tblPr>
      <w:tblGrid>
        <w:gridCol w:w="2802"/>
        <w:gridCol w:w="1842"/>
        <w:gridCol w:w="1843"/>
        <w:gridCol w:w="1701"/>
        <w:gridCol w:w="1701"/>
      </w:tblGrid>
      <w:tr w:rsidR="00F50629" w:rsidRPr="00F50629" w:rsidTr="00222863">
        <w:trPr>
          <w:trHeight w:val="316"/>
        </w:trPr>
        <w:tc>
          <w:tcPr>
            <w:tcW w:w="2802" w:type="dxa"/>
            <w:vMerge w:val="restart"/>
            <w:shd w:val="clear" w:color="auto" w:fill="FFFFFF" w:themeFill="background1"/>
          </w:tcPr>
          <w:p w:rsidR="003470FF" w:rsidRPr="00F50629" w:rsidRDefault="003470FF" w:rsidP="008A1DC8">
            <w:pPr>
              <w:widowControl w:val="0"/>
              <w:jc w:val="center"/>
              <w:rPr>
                <w:rFonts w:eastAsiaTheme="minorHAnsi"/>
                <w:b/>
                <w:lang w:eastAsia="en-US"/>
              </w:rPr>
            </w:pPr>
            <w:r w:rsidRPr="00F50629">
              <w:rPr>
                <w:rFonts w:eastAsiaTheme="minorHAnsi"/>
                <w:b/>
                <w:lang w:eastAsia="en-US"/>
              </w:rPr>
              <w:t>Мероприятие</w:t>
            </w:r>
          </w:p>
        </w:tc>
        <w:tc>
          <w:tcPr>
            <w:tcW w:w="3685" w:type="dxa"/>
            <w:gridSpan w:val="2"/>
            <w:shd w:val="clear" w:color="auto" w:fill="FFFFFF" w:themeFill="background1"/>
          </w:tcPr>
          <w:p w:rsidR="003470FF" w:rsidRPr="00F50629" w:rsidRDefault="003470FF" w:rsidP="008A1DC8">
            <w:pPr>
              <w:widowControl w:val="0"/>
              <w:jc w:val="center"/>
              <w:rPr>
                <w:rFonts w:eastAsiaTheme="minorHAnsi"/>
                <w:b/>
                <w:lang w:eastAsia="en-US"/>
              </w:rPr>
            </w:pPr>
            <w:r w:rsidRPr="00F50629">
              <w:rPr>
                <w:rFonts w:eastAsiaTheme="minorHAnsi"/>
                <w:b/>
                <w:lang w:eastAsia="en-US"/>
              </w:rPr>
              <w:t>Количество публикаций/интервью</w:t>
            </w:r>
          </w:p>
        </w:tc>
        <w:tc>
          <w:tcPr>
            <w:tcW w:w="3402" w:type="dxa"/>
            <w:gridSpan w:val="2"/>
            <w:shd w:val="clear" w:color="auto" w:fill="FFFFFF" w:themeFill="background1"/>
          </w:tcPr>
          <w:p w:rsidR="003470FF" w:rsidRPr="00F50629" w:rsidRDefault="003470FF" w:rsidP="008A1DC8">
            <w:pPr>
              <w:widowControl w:val="0"/>
              <w:jc w:val="center"/>
              <w:rPr>
                <w:rFonts w:eastAsiaTheme="minorHAnsi"/>
                <w:b/>
                <w:lang w:eastAsia="en-US"/>
              </w:rPr>
            </w:pPr>
            <w:r w:rsidRPr="00F50629">
              <w:rPr>
                <w:rFonts w:eastAsiaTheme="minorHAnsi"/>
                <w:b/>
                <w:lang w:eastAsia="en-US"/>
              </w:rPr>
              <w:t>СМИ</w:t>
            </w:r>
          </w:p>
        </w:tc>
      </w:tr>
      <w:tr w:rsidR="00F50629" w:rsidRPr="00F50629" w:rsidTr="00222863">
        <w:trPr>
          <w:trHeight w:val="988"/>
        </w:trPr>
        <w:tc>
          <w:tcPr>
            <w:tcW w:w="2802" w:type="dxa"/>
            <w:vMerge/>
            <w:shd w:val="clear" w:color="auto" w:fill="FFFFFF" w:themeFill="background1"/>
          </w:tcPr>
          <w:p w:rsidR="003470FF" w:rsidRPr="00F50629" w:rsidRDefault="003470FF" w:rsidP="008A1DC8">
            <w:pPr>
              <w:widowControl w:val="0"/>
              <w:jc w:val="both"/>
              <w:rPr>
                <w:rFonts w:eastAsiaTheme="minorHAnsi"/>
                <w:lang w:eastAsia="en-US"/>
              </w:rPr>
            </w:pPr>
          </w:p>
        </w:tc>
        <w:tc>
          <w:tcPr>
            <w:tcW w:w="1842" w:type="dxa"/>
            <w:shd w:val="clear" w:color="auto" w:fill="FFFFFF" w:themeFill="background1"/>
          </w:tcPr>
          <w:p w:rsidR="003470FF" w:rsidRPr="00F50629" w:rsidRDefault="003470FF" w:rsidP="008A1DC8">
            <w:pPr>
              <w:widowControl w:val="0"/>
              <w:jc w:val="center"/>
              <w:rPr>
                <w:rFonts w:eastAsiaTheme="minorHAnsi"/>
                <w:b/>
                <w:lang w:val="en-US" w:eastAsia="en-US"/>
              </w:rPr>
            </w:pPr>
            <w:r w:rsidRPr="00F50629">
              <w:rPr>
                <w:rFonts w:eastAsiaTheme="minorHAnsi"/>
                <w:b/>
                <w:lang w:eastAsia="en-US"/>
              </w:rPr>
              <w:t>Республиканский уровень</w:t>
            </w:r>
          </w:p>
        </w:tc>
        <w:tc>
          <w:tcPr>
            <w:tcW w:w="1843" w:type="dxa"/>
            <w:shd w:val="clear" w:color="auto" w:fill="FFFFFF" w:themeFill="background1"/>
          </w:tcPr>
          <w:p w:rsidR="003470FF" w:rsidRPr="00F50629" w:rsidRDefault="003470FF" w:rsidP="008A1DC8">
            <w:pPr>
              <w:widowControl w:val="0"/>
              <w:jc w:val="center"/>
              <w:rPr>
                <w:rFonts w:eastAsiaTheme="minorHAnsi"/>
                <w:b/>
                <w:lang w:val="en-US" w:eastAsia="en-US"/>
              </w:rPr>
            </w:pPr>
            <w:r w:rsidRPr="00F50629">
              <w:rPr>
                <w:rFonts w:eastAsiaTheme="minorHAnsi"/>
                <w:b/>
                <w:lang w:eastAsia="en-US"/>
              </w:rPr>
              <w:t>Региональный уровень</w:t>
            </w:r>
          </w:p>
        </w:tc>
        <w:tc>
          <w:tcPr>
            <w:tcW w:w="1701" w:type="dxa"/>
            <w:shd w:val="clear" w:color="auto" w:fill="FFFFFF" w:themeFill="background1"/>
          </w:tcPr>
          <w:p w:rsidR="003470FF" w:rsidRPr="00F50629" w:rsidRDefault="003470FF" w:rsidP="008A1DC8">
            <w:pPr>
              <w:widowControl w:val="0"/>
              <w:jc w:val="center"/>
              <w:rPr>
                <w:rFonts w:eastAsiaTheme="minorHAnsi"/>
                <w:b/>
                <w:lang w:eastAsia="en-US"/>
              </w:rPr>
            </w:pPr>
            <w:r w:rsidRPr="00F50629">
              <w:rPr>
                <w:rFonts w:eastAsiaTheme="minorHAnsi"/>
                <w:b/>
                <w:lang w:eastAsia="en-US"/>
              </w:rPr>
              <w:t>Печатные</w:t>
            </w:r>
          </w:p>
        </w:tc>
        <w:tc>
          <w:tcPr>
            <w:tcW w:w="1701" w:type="dxa"/>
            <w:shd w:val="clear" w:color="auto" w:fill="FFFFFF" w:themeFill="background1"/>
          </w:tcPr>
          <w:p w:rsidR="003470FF" w:rsidRPr="00F50629" w:rsidRDefault="00222863" w:rsidP="008A1DC8">
            <w:pPr>
              <w:widowControl w:val="0"/>
              <w:jc w:val="both"/>
              <w:rPr>
                <w:rFonts w:eastAsiaTheme="minorHAnsi"/>
                <w:lang w:eastAsia="en-US"/>
              </w:rPr>
            </w:pPr>
            <w:r w:rsidRPr="00F50629">
              <w:rPr>
                <w:rFonts w:eastAsiaTheme="minorHAnsi"/>
                <w:b/>
                <w:lang w:eastAsia="en-US"/>
              </w:rPr>
              <w:t>Электронные</w:t>
            </w:r>
          </w:p>
        </w:tc>
      </w:tr>
      <w:tr w:rsidR="00F50629" w:rsidRPr="00F50629" w:rsidTr="00222863">
        <w:tc>
          <w:tcPr>
            <w:tcW w:w="2802" w:type="dxa"/>
            <w:shd w:val="clear" w:color="auto" w:fill="FFFFFF" w:themeFill="background1"/>
          </w:tcPr>
          <w:p w:rsidR="003470FF" w:rsidRPr="00F50629" w:rsidRDefault="003470FF" w:rsidP="008A1DC8">
            <w:pPr>
              <w:widowControl w:val="0"/>
              <w:jc w:val="both"/>
              <w:rPr>
                <w:rFonts w:eastAsiaTheme="minorHAnsi"/>
                <w:lang w:eastAsia="en-US"/>
              </w:rPr>
            </w:pPr>
            <w:r w:rsidRPr="00F50629">
              <w:rPr>
                <w:rFonts w:eastAsiaTheme="minorHAnsi"/>
                <w:lang w:eastAsia="en-US"/>
              </w:rPr>
              <w:t>Информационное освещение в СМИ</w:t>
            </w:r>
          </w:p>
        </w:tc>
        <w:tc>
          <w:tcPr>
            <w:tcW w:w="1842" w:type="dxa"/>
            <w:shd w:val="clear" w:color="auto" w:fill="FFFFFF" w:themeFill="background1"/>
          </w:tcPr>
          <w:p w:rsidR="003470FF" w:rsidRPr="00F50629" w:rsidRDefault="003470FF" w:rsidP="008A1DC8">
            <w:pPr>
              <w:widowControl w:val="0"/>
              <w:jc w:val="both"/>
              <w:rPr>
                <w:rFonts w:eastAsiaTheme="minorHAnsi"/>
                <w:lang w:eastAsia="en-US"/>
              </w:rPr>
            </w:pPr>
            <w:r w:rsidRPr="00F50629">
              <w:rPr>
                <w:rFonts w:eastAsiaTheme="minorHAnsi"/>
                <w:lang w:eastAsia="en-US"/>
              </w:rPr>
              <w:t xml:space="preserve">не </w:t>
            </w:r>
            <w:r w:rsidRPr="00F50629">
              <w:rPr>
                <w:rFonts w:eastAsiaTheme="minorHAnsi"/>
                <w:lang w:val="en-US" w:eastAsia="en-US"/>
              </w:rPr>
              <w:t>&lt;</w:t>
            </w:r>
            <w:r w:rsidRPr="00F50629">
              <w:rPr>
                <w:rFonts w:eastAsiaTheme="minorHAnsi"/>
                <w:lang w:eastAsia="en-US"/>
              </w:rPr>
              <w:t xml:space="preserve"> 5</w:t>
            </w:r>
          </w:p>
        </w:tc>
        <w:tc>
          <w:tcPr>
            <w:tcW w:w="1843" w:type="dxa"/>
            <w:shd w:val="clear" w:color="auto" w:fill="FFFFFF" w:themeFill="background1"/>
          </w:tcPr>
          <w:p w:rsidR="003470FF" w:rsidRPr="00F50629" w:rsidRDefault="003470FF" w:rsidP="008A1DC8">
            <w:pPr>
              <w:widowControl w:val="0"/>
              <w:jc w:val="both"/>
              <w:rPr>
                <w:rFonts w:eastAsiaTheme="minorHAnsi"/>
                <w:lang w:eastAsia="en-US"/>
              </w:rPr>
            </w:pPr>
            <w:r w:rsidRPr="00F50629">
              <w:rPr>
                <w:rFonts w:eastAsiaTheme="minorHAnsi"/>
                <w:lang w:eastAsia="en-US"/>
              </w:rPr>
              <w:t xml:space="preserve">не </w:t>
            </w:r>
            <w:r w:rsidRPr="00F50629">
              <w:rPr>
                <w:rFonts w:eastAsiaTheme="minorHAnsi"/>
                <w:lang w:val="en-US" w:eastAsia="en-US"/>
              </w:rPr>
              <w:t>&lt;</w:t>
            </w:r>
            <w:r w:rsidRPr="00F50629">
              <w:rPr>
                <w:rFonts w:eastAsiaTheme="minorHAnsi"/>
                <w:lang w:eastAsia="en-US"/>
              </w:rPr>
              <w:t xml:space="preserve"> 2</w:t>
            </w:r>
          </w:p>
        </w:tc>
        <w:tc>
          <w:tcPr>
            <w:tcW w:w="1701" w:type="dxa"/>
            <w:shd w:val="clear" w:color="auto" w:fill="FFFFFF" w:themeFill="background1"/>
          </w:tcPr>
          <w:p w:rsidR="003470FF" w:rsidRPr="00F50629" w:rsidRDefault="003470FF" w:rsidP="008A1DC8">
            <w:pPr>
              <w:widowControl w:val="0"/>
              <w:jc w:val="center"/>
              <w:rPr>
                <w:rFonts w:eastAsiaTheme="minorHAnsi"/>
                <w:lang w:eastAsia="en-US"/>
              </w:rPr>
            </w:pPr>
            <w:r w:rsidRPr="00F50629">
              <w:rPr>
                <w:rFonts w:eastAsiaTheme="minorHAnsi"/>
                <w:lang w:eastAsia="en-US"/>
              </w:rPr>
              <w:t>+</w:t>
            </w:r>
          </w:p>
        </w:tc>
        <w:tc>
          <w:tcPr>
            <w:tcW w:w="1701" w:type="dxa"/>
            <w:shd w:val="clear" w:color="auto" w:fill="FFFFFF" w:themeFill="background1"/>
          </w:tcPr>
          <w:p w:rsidR="003470FF" w:rsidRPr="00F50629" w:rsidRDefault="003470FF" w:rsidP="008A1DC8">
            <w:pPr>
              <w:widowControl w:val="0"/>
              <w:jc w:val="center"/>
              <w:rPr>
                <w:rFonts w:eastAsiaTheme="minorHAnsi"/>
                <w:lang w:eastAsia="en-US"/>
              </w:rPr>
            </w:pPr>
            <w:r w:rsidRPr="00F50629">
              <w:rPr>
                <w:rFonts w:eastAsiaTheme="minorHAnsi"/>
                <w:lang w:eastAsia="en-US"/>
              </w:rPr>
              <w:t>+</w:t>
            </w:r>
          </w:p>
        </w:tc>
      </w:tr>
      <w:tr w:rsidR="00F50629" w:rsidRPr="00F50629" w:rsidTr="00222863">
        <w:tc>
          <w:tcPr>
            <w:tcW w:w="2802" w:type="dxa"/>
            <w:shd w:val="clear" w:color="auto" w:fill="FFFFFF" w:themeFill="background1"/>
          </w:tcPr>
          <w:p w:rsidR="003470FF" w:rsidRPr="00F50629" w:rsidRDefault="003470FF" w:rsidP="008A1DC8">
            <w:pPr>
              <w:widowControl w:val="0"/>
              <w:jc w:val="both"/>
              <w:rPr>
                <w:rFonts w:eastAsiaTheme="minorHAnsi"/>
                <w:lang w:eastAsia="en-US"/>
              </w:rPr>
            </w:pPr>
            <w:r w:rsidRPr="00F50629">
              <w:rPr>
                <w:rFonts w:eastAsiaTheme="minorHAnsi"/>
                <w:lang w:eastAsia="en-US"/>
              </w:rPr>
              <w:t>Информационная кампания</w:t>
            </w:r>
          </w:p>
        </w:tc>
        <w:tc>
          <w:tcPr>
            <w:tcW w:w="1842" w:type="dxa"/>
            <w:shd w:val="clear" w:color="auto" w:fill="FFFFFF" w:themeFill="background1"/>
          </w:tcPr>
          <w:p w:rsidR="003470FF" w:rsidRPr="00F50629" w:rsidRDefault="003470FF" w:rsidP="008A1DC8">
            <w:pPr>
              <w:widowControl w:val="0"/>
              <w:jc w:val="both"/>
              <w:rPr>
                <w:rFonts w:eastAsiaTheme="minorHAnsi"/>
                <w:lang w:eastAsia="en-US"/>
              </w:rPr>
            </w:pPr>
            <w:r w:rsidRPr="00F50629">
              <w:rPr>
                <w:rFonts w:eastAsiaTheme="minorHAnsi"/>
                <w:lang w:eastAsia="en-US"/>
              </w:rPr>
              <w:t xml:space="preserve">не </w:t>
            </w:r>
            <w:r w:rsidRPr="00F50629">
              <w:rPr>
                <w:rFonts w:eastAsiaTheme="minorHAnsi"/>
                <w:lang w:val="en-US" w:eastAsia="en-US"/>
              </w:rPr>
              <w:t>&lt;</w:t>
            </w:r>
            <w:r w:rsidRPr="00F50629">
              <w:rPr>
                <w:rFonts w:eastAsiaTheme="minorHAnsi"/>
                <w:lang w:eastAsia="en-US"/>
              </w:rPr>
              <w:t xml:space="preserve"> 10</w:t>
            </w:r>
          </w:p>
        </w:tc>
        <w:tc>
          <w:tcPr>
            <w:tcW w:w="1843" w:type="dxa"/>
            <w:shd w:val="clear" w:color="auto" w:fill="FFFFFF" w:themeFill="background1"/>
          </w:tcPr>
          <w:p w:rsidR="003470FF" w:rsidRPr="00F50629" w:rsidRDefault="003470FF" w:rsidP="008A1DC8">
            <w:pPr>
              <w:widowControl w:val="0"/>
              <w:jc w:val="both"/>
              <w:rPr>
                <w:rFonts w:eastAsiaTheme="minorHAnsi"/>
                <w:lang w:eastAsia="en-US"/>
              </w:rPr>
            </w:pPr>
            <w:r w:rsidRPr="00F50629">
              <w:rPr>
                <w:rFonts w:eastAsiaTheme="minorHAnsi"/>
                <w:lang w:eastAsia="en-US"/>
              </w:rPr>
              <w:t xml:space="preserve">не </w:t>
            </w:r>
            <w:r w:rsidRPr="00F50629">
              <w:rPr>
                <w:rFonts w:eastAsiaTheme="minorHAnsi"/>
                <w:lang w:val="en-US" w:eastAsia="en-US"/>
              </w:rPr>
              <w:t>&lt;</w:t>
            </w:r>
            <w:r w:rsidRPr="00F50629">
              <w:rPr>
                <w:rFonts w:eastAsiaTheme="minorHAnsi"/>
                <w:lang w:eastAsia="en-US"/>
              </w:rPr>
              <w:t xml:space="preserve"> 5 чел.</w:t>
            </w:r>
          </w:p>
        </w:tc>
        <w:tc>
          <w:tcPr>
            <w:tcW w:w="1701" w:type="dxa"/>
            <w:shd w:val="clear" w:color="auto" w:fill="FFFFFF" w:themeFill="background1"/>
          </w:tcPr>
          <w:p w:rsidR="003470FF" w:rsidRPr="00F50629" w:rsidRDefault="003470FF" w:rsidP="008A1DC8">
            <w:pPr>
              <w:widowControl w:val="0"/>
              <w:jc w:val="center"/>
              <w:rPr>
                <w:rFonts w:eastAsiaTheme="minorHAnsi"/>
                <w:lang w:eastAsia="en-US"/>
              </w:rPr>
            </w:pPr>
            <w:r w:rsidRPr="00F50629">
              <w:rPr>
                <w:rFonts w:eastAsiaTheme="minorHAnsi"/>
                <w:lang w:eastAsia="en-US"/>
              </w:rPr>
              <w:t>+</w:t>
            </w:r>
          </w:p>
        </w:tc>
        <w:tc>
          <w:tcPr>
            <w:tcW w:w="1701" w:type="dxa"/>
            <w:shd w:val="clear" w:color="auto" w:fill="FFFFFF" w:themeFill="background1"/>
          </w:tcPr>
          <w:p w:rsidR="003470FF" w:rsidRPr="00F50629" w:rsidRDefault="003470FF" w:rsidP="008A1DC8">
            <w:pPr>
              <w:widowControl w:val="0"/>
              <w:jc w:val="center"/>
              <w:rPr>
                <w:rFonts w:eastAsiaTheme="minorHAnsi"/>
                <w:lang w:eastAsia="en-US"/>
              </w:rPr>
            </w:pPr>
            <w:r w:rsidRPr="00F50629">
              <w:rPr>
                <w:rFonts w:eastAsiaTheme="minorHAnsi"/>
                <w:lang w:eastAsia="en-US"/>
              </w:rPr>
              <w:t>+</w:t>
            </w:r>
          </w:p>
        </w:tc>
      </w:tr>
    </w:tbl>
    <w:p w:rsidR="00121836" w:rsidRPr="00F50629" w:rsidRDefault="00121836" w:rsidP="0064509D">
      <w:pPr>
        <w:pStyle w:val="af0"/>
        <w:widowControl w:val="0"/>
        <w:ind w:left="5670"/>
        <w:contextualSpacing w:val="0"/>
        <w:jc w:val="center"/>
      </w:pPr>
    </w:p>
    <w:p w:rsidR="00121836" w:rsidRPr="00F50629" w:rsidRDefault="00121836">
      <w:pPr>
        <w:spacing w:after="200" w:line="276" w:lineRule="auto"/>
      </w:pPr>
      <w:r w:rsidRPr="00F50629">
        <w:br w:type="page"/>
      </w:r>
    </w:p>
    <w:p w:rsidR="0064509D" w:rsidRPr="00F50629" w:rsidRDefault="0064509D" w:rsidP="0064509D">
      <w:pPr>
        <w:pStyle w:val="af0"/>
        <w:widowControl w:val="0"/>
        <w:ind w:left="5670"/>
        <w:contextualSpacing w:val="0"/>
        <w:jc w:val="center"/>
      </w:pPr>
    </w:p>
    <w:p w:rsidR="0064509D" w:rsidRPr="00F50629" w:rsidRDefault="0064509D" w:rsidP="0064509D">
      <w:pPr>
        <w:pStyle w:val="af0"/>
        <w:widowControl w:val="0"/>
        <w:ind w:left="5670"/>
        <w:contextualSpacing w:val="0"/>
        <w:jc w:val="center"/>
      </w:pPr>
      <w:r w:rsidRPr="00F50629">
        <w:t>Приложение 9</w:t>
      </w:r>
    </w:p>
    <w:p w:rsidR="0064509D" w:rsidRPr="00F50629" w:rsidRDefault="0064509D" w:rsidP="0064509D">
      <w:pPr>
        <w:pStyle w:val="af0"/>
        <w:widowControl w:val="0"/>
        <w:ind w:left="5670"/>
        <w:contextualSpacing w:val="0"/>
        <w:jc w:val="center"/>
      </w:pPr>
      <w:r w:rsidRPr="00F50629">
        <w:t>к стандарту информационных</w:t>
      </w:r>
    </w:p>
    <w:p w:rsidR="0064509D" w:rsidRPr="00F50629" w:rsidRDefault="0064509D" w:rsidP="0064509D">
      <w:pPr>
        <w:pStyle w:val="af0"/>
        <w:widowControl w:val="0"/>
        <w:ind w:left="5670"/>
        <w:contextualSpacing w:val="0"/>
        <w:jc w:val="center"/>
      </w:pPr>
      <w:r w:rsidRPr="00F50629">
        <w:t>и методических услуг неправительственных организаций</w:t>
      </w:r>
    </w:p>
    <w:p w:rsidR="0064509D" w:rsidRPr="00F50629" w:rsidRDefault="0064509D" w:rsidP="0064509D">
      <w:pPr>
        <w:widowControl w:val="0"/>
        <w:jc w:val="center"/>
        <w:rPr>
          <w:b/>
        </w:rPr>
      </w:pPr>
    </w:p>
    <w:p w:rsidR="0064509D" w:rsidRPr="00F50629" w:rsidRDefault="0064509D" w:rsidP="0064509D">
      <w:pPr>
        <w:widowControl w:val="0"/>
        <w:jc w:val="center"/>
        <w:rPr>
          <w:b/>
        </w:rPr>
      </w:pPr>
      <w:r w:rsidRPr="00F50629">
        <w:rPr>
          <w:b/>
        </w:rPr>
        <w:t>Структура составления пресс-релиза</w:t>
      </w:r>
    </w:p>
    <w:p w:rsidR="0064509D" w:rsidRPr="00F50629" w:rsidRDefault="00D06579" w:rsidP="00D06579">
      <w:pPr>
        <w:widowControl w:val="0"/>
        <w:spacing w:before="120"/>
        <w:jc w:val="both"/>
      </w:pPr>
      <w:r>
        <w:t xml:space="preserve">1. </w:t>
      </w:r>
      <w:r w:rsidR="0064509D" w:rsidRPr="00F50629">
        <w:t xml:space="preserve">Структура пресс-релиза.  </w:t>
      </w:r>
    </w:p>
    <w:p w:rsidR="00D06579" w:rsidRDefault="00D06579" w:rsidP="00D06579">
      <w:pPr>
        <w:widowControl w:val="0"/>
        <w:spacing w:before="40"/>
        <w:ind w:left="567" w:firstLine="709"/>
        <w:jc w:val="both"/>
      </w:pPr>
      <w:r>
        <w:t xml:space="preserve">- </w:t>
      </w:r>
      <w:r>
        <w:t>Заголовок</w:t>
      </w:r>
    </w:p>
    <w:p w:rsidR="00D06579" w:rsidRDefault="00D06579" w:rsidP="00D06579">
      <w:pPr>
        <w:widowControl w:val="0"/>
        <w:spacing w:before="40"/>
        <w:ind w:left="567" w:firstLine="709"/>
        <w:jc w:val="both"/>
      </w:pPr>
      <w:r>
        <w:t xml:space="preserve">- </w:t>
      </w:r>
      <w:r>
        <w:t>Лид</w:t>
      </w:r>
    </w:p>
    <w:p w:rsidR="00D06579" w:rsidRDefault="00D06579" w:rsidP="00D06579">
      <w:pPr>
        <w:widowControl w:val="0"/>
        <w:spacing w:before="40"/>
        <w:ind w:left="567" w:firstLine="709"/>
        <w:jc w:val="both"/>
      </w:pPr>
      <w:r>
        <w:t xml:space="preserve">- </w:t>
      </w:r>
      <w:r>
        <w:t>Основной текст (тезисы, цитата)</w:t>
      </w:r>
    </w:p>
    <w:p w:rsidR="00D06579" w:rsidRDefault="00D06579" w:rsidP="00D06579">
      <w:pPr>
        <w:widowControl w:val="0"/>
        <w:spacing w:before="40"/>
        <w:ind w:left="567" w:firstLine="709"/>
        <w:jc w:val="both"/>
      </w:pPr>
      <w:r>
        <w:t xml:space="preserve">- </w:t>
      </w:r>
      <w:r>
        <w:t>Справка о компании (</w:t>
      </w:r>
      <w:proofErr w:type="spellStart"/>
      <w:r>
        <w:t>бекграунд</w:t>
      </w:r>
      <w:proofErr w:type="spellEnd"/>
      <w:r>
        <w:t>)</w:t>
      </w:r>
    </w:p>
    <w:p w:rsidR="00D06579" w:rsidRDefault="00D06579" w:rsidP="00D06579">
      <w:pPr>
        <w:widowControl w:val="0"/>
        <w:spacing w:before="40"/>
        <w:ind w:left="567" w:firstLine="709"/>
        <w:jc w:val="both"/>
      </w:pPr>
      <w:r>
        <w:t xml:space="preserve">- </w:t>
      </w:r>
      <w:r>
        <w:t>Контактная информация</w:t>
      </w:r>
    </w:p>
    <w:p w:rsidR="0064509D" w:rsidRPr="00F50629" w:rsidRDefault="0064509D" w:rsidP="00D06579">
      <w:pPr>
        <w:widowControl w:val="0"/>
        <w:spacing w:before="120"/>
        <w:ind w:left="284"/>
        <w:jc w:val="both"/>
      </w:pPr>
      <w:r w:rsidRPr="00F50629">
        <w:t>Пресс-релиз, включаю</w:t>
      </w:r>
      <w:bookmarkStart w:id="3" w:name="_GoBack"/>
      <w:bookmarkEnd w:id="3"/>
      <w:r w:rsidRPr="00F50629">
        <w:t xml:space="preserve">щий в себя всю необходимую информацию, соответствует </w:t>
      </w:r>
      <w:r w:rsidRPr="00D06579">
        <w:t>правилу 5 «W» и «H»</w:t>
      </w:r>
      <w:r w:rsidRPr="00F50629">
        <w:t xml:space="preserve"> и отвечает на следующие вопросы: </w:t>
      </w:r>
      <w:proofErr w:type="spellStart"/>
      <w:r w:rsidRPr="00F50629">
        <w:t>Who</w:t>
      </w:r>
      <w:proofErr w:type="spellEnd"/>
      <w:r w:rsidRPr="00F50629">
        <w:t xml:space="preserve">? </w:t>
      </w:r>
      <w:r w:rsidR="00D06579">
        <w:t>-</w:t>
      </w:r>
      <w:r w:rsidRPr="00F50629">
        <w:t xml:space="preserve"> Кто? </w:t>
      </w:r>
      <w:proofErr w:type="spellStart"/>
      <w:r w:rsidRPr="00F50629">
        <w:t>What</w:t>
      </w:r>
      <w:proofErr w:type="spellEnd"/>
      <w:r w:rsidRPr="00F50629">
        <w:t xml:space="preserve">? </w:t>
      </w:r>
      <w:r w:rsidR="00D06579">
        <w:t>-</w:t>
      </w:r>
      <w:r w:rsidRPr="00F50629">
        <w:t xml:space="preserve"> Что? </w:t>
      </w:r>
      <w:proofErr w:type="spellStart"/>
      <w:r w:rsidRPr="00F50629">
        <w:t>When</w:t>
      </w:r>
      <w:proofErr w:type="spellEnd"/>
      <w:r w:rsidRPr="00F50629">
        <w:t xml:space="preserve">? </w:t>
      </w:r>
      <w:r w:rsidR="00D06579">
        <w:t>-</w:t>
      </w:r>
      <w:r w:rsidRPr="00F50629">
        <w:t xml:space="preserve"> Когда? </w:t>
      </w:r>
      <w:proofErr w:type="spellStart"/>
      <w:r w:rsidRPr="00F50629">
        <w:t>Where</w:t>
      </w:r>
      <w:proofErr w:type="spellEnd"/>
      <w:r w:rsidRPr="00F50629">
        <w:t xml:space="preserve">? </w:t>
      </w:r>
      <w:r w:rsidR="00D06579">
        <w:t>-</w:t>
      </w:r>
      <w:r w:rsidRPr="00F50629">
        <w:t xml:space="preserve"> Где? </w:t>
      </w:r>
      <w:proofErr w:type="spellStart"/>
      <w:r w:rsidRPr="00F50629">
        <w:t>Why</w:t>
      </w:r>
      <w:proofErr w:type="spellEnd"/>
      <w:r w:rsidRPr="00F50629">
        <w:t xml:space="preserve">? </w:t>
      </w:r>
      <w:r w:rsidR="00D06579">
        <w:t>-</w:t>
      </w:r>
      <w:r w:rsidRPr="00F50629">
        <w:t xml:space="preserve"> Почему? </w:t>
      </w:r>
      <w:proofErr w:type="spellStart"/>
      <w:r w:rsidRPr="00F50629">
        <w:t>How</w:t>
      </w:r>
      <w:proofErr w:type="spellEnd"/>
      <w:r w:rsidRPr="00F50629">
        <w:t xml:space="preserve">? </w:t>
      </w:r>
      <w:r w:rsidR="00D06579">
        <w:t>-</w:t>
      </w:r>
      <w:r w:rsidRPr="00F50629">
        <w:t xml:space="preserve"> Как? </w:t>
      </w:r>
    </w:p>
    <w:p w:rsidR="0064509D" w:rsidRPr="00F50629" w:rsidRDefault="0064509D" w:rsidP="00D06579">
      <w:pPr>
        <w:pStyle w:val="af0"/>
        <w:widowControl w:val="0"/>
        <w:spacing w:before="120"/>
        <w:ind w:left="0"/>
        <w:contextualSpacing w:val="0"/>
        <w:jc w:val="both"/>
      </w:pPr>
      <w:r w:rsidRPr="00F50629">
        <w:t xml:space="preserve">2. Информацию обычно располагают в порядке уменьшения ее важности. </w:t>
      </w:r>
    </w:p>
    <w:p w:rsidR="0064509D" w:rsidRPr="00F50629" w:rsidRDefault="0064509D" w:rsidP="00D06579">
      <w:pPr>
        <w:pStyle w:val="af0"/>
        <w:widowControl w:val="0"/>
        <w:spacing w:before="120"/>
        <w:ind w:left="0"/>
        <w:contextualSpacing w:val="0"/>
        <w:jc w:val="both"/>
      </w:pPr>
      <w:r w:rsidRPr="00F50629">
        <w:t xml:space="preserve">3. Пресс-релиз должен иметь броский заголовок. </w:t>
      </w:r>
    </w:p>
    <w:p w:rsidR="0064509D" w:rsidRPr="00F50629" w:rsidRDefault="0064509D" w:rsidP="00D06579">
      <w:pPr>
        <w:pStyle w:val="af0"/>
        <w:widowControl w:val="0"/>
        <w:spacing w:before="120"/>
        <w:ind w:left="0"/>
        <w:contextualSpacing w:val="0"/>
        <w:jc w:val="both"/>
      </w:pPr>
      <w:r w:rsidRPr="00F50629">
        <w:t xml:space="preserve">4. Используются цитаты лидеров, мнения, комментирующие произошедшее событие. </w:t>
      </w:r>
    </w:p>
    <w:p w:rsidR="0064509D" w:rsidRPr="00F50629" w:rsidRDefault="0064509D" w:rsidP="00D06579">
      <w:pPr>
        <w:pStyle w:val="af0"/>
        <w:widowControl w:val="0"/>
        <w:spacing w:before="120"/>
        <w:ind w:left="0"/>
        <w:contextualSpacing w:val="0"/>
        <w:jc w:val="both"/>
      </w:pPr>
      <w:r w:rsidRPr="00F50629">
        <w:t>5. Текст пресс-релиза - 300-500 слов - не должен быть очень большим (1-2 страницы).</w:t>
      </w:r>
    </w:p>
    <w:p w:rsidR="0064509D" w:rsidRPr="00F50629" w:rsidRDefault="0064509D" w:rsidP="00D06579">
      <w:pPr>
        <w:pStyle w:val="af0"/>
        <w:widowControl w:val="0"/>
        <w:spacing w:before="120"/>
        <w:ind w:left="284" w:hanging="284"/>
        <w:contextualSpacing w:val="0"/>
        <w:jc w:val="both"/>
      </w:pPr>
      <w:r w:rsidRPr="00F50629">
        <w:t xml:space="preserve">6. Пресс-релиз имеет различное содержание для общенациональных и специализированных СМИ. </w:t>
      </w:r>
    </w:p>
    <w:p w:rsidR="0064509D" w:rsidRPr="00F50629" w:rsidRDefault="0064509D" w:rsidP="00D06579">
      <w:pPr>
        <w:pStyle w:val="af0"/>
        <w:widowControl w:val="0"/>
        <w:spacing w:before="120"/>
        <w:ind w:left="0"/>
        <w:contextualSpacing w:val="0"/>
        <w:jc w:val="both"/>
      </w:pPr>
      <w:r w:rsidRPr="00F50629">
        <w:t xml:space="preserve">7. На пресс-релизе указывается «время к публикации». </w:t>
      </w:r>
    </w:p>
    <w:p w:rsidR="0064509D" w:rsidRPr="00F50629" w:rsidRDefault="0064509D" w:rsidP="00D06579">
      <w:pPr>
        <w:pStyle w:val="af0"/>
        <w:widowControl w:val="0"/>
        <w:spacing w:before="120"/>
        <w:ind w:left="0"/>
        <w:contextualSpacing w:val="0"/>
        <w:jc w:val="both"/>
      </w:pPr>
      <w:r w:rsidRPr="00F50629">
        <w:t xml:space="preserve">8. Следует обратить внимание на дизайн и верстку. </w:t>
      </w:r>
    </w:p>
    <w:p w:rsidR="0064509D" w:rsidRPr="00F50629" w:rsidRDefault="0064509D" w:rsidP="00D06579">
      <w:pPr>
        <w:pStyle w:val="af0"/>
        <w:widowControl w:val="0"/>
        <w:spacing w:before="120"/>
        <w:ind w:left="0"/>
        <w:contextualSpacing w:val="0"/>
        <w:jc w:val="both"/>
      </w:pPr>
      <w:r w:rsidRPr="00F50629">
        <w:t>9. В пресс-релизе может размещаться информация о наличии фотографий.</w:t>
      </w:r>
    </w:p>
    <w:p w:rsidR="003470FF" w:rsidRPr="00F50629" w:rsidRDefault="0064509D" w:rsidP="00D06579">
      <w:pPr>
        <w:pStyle w:val="af0"/>
        <w:widowControl w:val="0"/>
        <w:spacing w:before="120"/>
        <w:ind w:left="0"/>
        <w:contextualSpacing w:val="0"/>
        <w:jc w:val="both"/>
      </w:pPr>
      <w:r w:rsidRPr="00F50629">
        <w:t>10. Пресс-релиз подписывается представителем организации.</w:t>
      </w:r>
    </w:p>
    <w:sectPr w:rsidR="003470FF" w:rsidRPr="00F50629" w:rsidSect="0064509D">
      <w:footerReference w:type="default" r:id="rId14"/>
      <w:footnotePr>
        <w:pos w:val="beneathText"/>
      </w:footnotePr>
      <w:pgSz w:w="11905" w:h="16837"/>
      <w:pgMar w:top="1134" w:right="851" w:bottom="1134" w:left="1418" w:header="720"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DFA" w:rsidRDefault="00BF4DFA">
      <w:r>
        <w:separator/>
      </w:r>
    </w:p>
  </w:endnote>
  <w:endnote w:type="continuationSeparator" w:id="0">
    <w:p w:rsidR="00BF4DFA" w:rsidRDefault="00BF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204119"/>
      <w:docPartObj>
        <w:docPartGallery w:val="Page Numbers (Bottom of Page)"/>
        <w:docPartUnique/>
      </w:docPartObj>
    </w:sdtPr>
    <w:sdtContent>
      <w:p w:rsidR="00BD6B51" w:rsidRDefault="00BD6B51" w:rsidP="0064509D">
        <w:pPr>
          <w:pStyle w:val="ab"/>
          <w:jc w:val="center"/>
        </w:pPr>
        <w:r>
          <w:fldChar w:fldCharType="begin"/>
        </w:r>
        <w:r>
          <w:instrText>PAGE   \* MERGEFORMAT</w:instrText>
        </w:r>
        <w:r>
          <w:fldChar w:fldCharType="separate"/>
        </w:r>
        <w:r w:rsidR="00D06579">
          <w:rPr>
            <w:noProof/>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DFA" w:rsidRDefault="00BF4DFA">
      <w:r>
        <w:separator/>
      </w:r>
    </w:p>
  </w:footnote>
  <w:footnote w:type="continuationSeparator" w:id="0">
    <w:p w:rsidR="00BF4DFA" w:rsidRDefault="00BF4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5"/>
      <w:numFmt w:val="decimal"/>
      <w:lvlText w:val="%1"/>
      <w:lvlJc w:val="left"/>
      <w:pPr>
        <w:tabs>
          <w:tab w:val="num" w:pos="0"/>
        </w:tabs>
        <w:ind w:left="0" w:hanging="360"/>
      </w:pPr>
    </w:lvl>
    <w:lvl w:ilvl="1">
      <w:start w:val="2"/>
      <w:numFmt w:val="none"/>
      <w:suff w:val="nothing"/>
      <w:lvlText w:val="4.1"/>
      <w:lvlJc w:val="left"/>
      <w:pPr>
        <w:tabs>
          <w:tab w:val="num" w:pos="567"/>
        </w:tabs>
        <w:ind w:left="567" w:hanging="360"/>
      </w:pPr>
    </w:lvl>
    <w:lvl w:ilvl="2">
      <w:start w:val="1"/>
      <w:numFmt w:val="decimal"/>
      <w:lvlText w:val="4.%3."/>
      <w:lvlJc w:val="left"/>
      <w:pPr>
        <w:tabs>
          <w:tab w:val="num" w:pos="1494"/>
        </w:tabs>
        <w:ind w:left="1494" w:hanging="720"/>
      </w:pPr>
    </w:lvl>
    <w:lvl w:ilvl="3">
      <w:start w:val="1"/>
      <w:numFmt w:val="decimal"/>
      <w:lvlText w:val="%4."/>
      <w:lvlJc w:val="left"/>
      <w:pPr>
        <w:tabs>
          <w:tab w:val="num" w:pos="2061"/>
        </w:tabs>
        <w:ind w:left="2061" w:hanging="720"/>
      </w:pPr>
    </w:lvl>
    <w:lvl w:ilvl="4">
      <w:start w:val="1"/>
      <w:numFmt w:val="decimal"/>
      <w:lvlText w:val="%3.%4.%5"/>
      <w:lvlJc w:val="left"/>
      <w:pPr>
        <w:tabs>
          <w:tab w:val="num" w:pos="2988"/>
        </w:tabs>
        <w:ind w:left="2988" w:hanging="1080"/>
      </w:pPr>
    </w:lvl>
    <w:lvl w:ilvl="5">
      <w:start w:val="1"/>
      <w:numFmt w:val="decimal"/>
      <w:lvlText w:val="%3.%4.%5.%6"/>
      <w:lvlJc w:val="left"/>
      <w:pPr>
        <w:tabs>
          <w:tab w:val="num" w:pos="3555"/>
        </w:tabs>
        <w:ind w:left="3555" w:hanging="1080"/>
      </w:pPr>
    </w:lvl>
    <w:lvl w:ilvl="6">
      <w:start w:val="1"/>
      <w:numFmt w:val="decimal"/>
      <w:lvlText w:val="%3.%4.%5.%6.%7"/>
      <w:lvlJc w:val="left"/>
      <w:pPr>
        <w:tabs>
          <w:tab w:val="num" w:pos="4482"/>
        </w:tabs>
        <w:ind w:left="4482" w:hanging="1440"/>
      </w:pPr>
    </w:lvl>
    <w:lvl w:ilvl="7">
      <w:start w:val="1"/>
      <w:numFmt w:val="decimal"/>
      <w:lvlText w:val="%3.%4.%5.%6.%7.%8"/>
      <w:lvlJc w:val="left"/>
      <w:pPr>
        <w:tabs>
          <w:tab w:val="num" w:pos="5049"/>
        </w:tabs>
        <w:ind w:left="5049" w:hanging="1440"/>
      </w:pPr>
    </w:lvl>
    <w:lvl w:ilvl="8">
      <w:start w:val="1"/>
      <w:numFmt w:val="decimal"/>
      <w:lvlText w:val="%3.%4.%5.%6.%7.%8.%9"/>
      <w:lvlJc w:val="left"/>
      <w:pPr>
        <w:tabs>
          <w:tab w:val="num" w:pos="5976"/>
        </w:tabs>
        <w:ind w:left="5976" w:hanging="180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multilevel"/>
    <w:tmpl w:val="00000004"/>
    <w:name w:val="WW8Num4"/>
    <w:lvl w:ilvl="0">
      <w:start w:val="9"/>
      <w:numFmt w:val="decimal"/>
      <w:lvlText w:val="%1."/>
      <w:lvlJc w:val="left"/>
      <w:pPr>
        <w:tabs>
          <w:tab w:val="num" w:pos="360"/>
        </w:tabs>
        <w:ind w:left="360" w:hanging="360"/>
      </w:pPr>
    </w:lvl>
    <w:lvl w:ilvl="1">
      <w:start w:val="10"/>
      <w:numFmt w:val="decimal"/>
      <w:lvlText w:val="%1.%2"/>
      <w:lvlJc w:val="left"/>
      <w:pPr>
        <w:tabs>
          <w:tab w:val="num" w:pos="955"/>
        </w:tabs>
        <w:ind w:left="955" w:hanging="360"/>
      </w:pPr>
    </w:lvl>
    <w:lvl w:ilvl="2">
      <w:start w:val="1"/>
      <w:numFmt w:val="decimal"/>
      <w:lvlText w:val="%1.%2.%3."/>
      <w:lvlJc w:val="left"/>
      <w:pPr>
        <w:tabs>
          <w:tab w:val="num" w:pos="1550"/>
        </w:tabs>
        <w:ind w:left="1550" w:hanging="360"/>
      </w:pPr>
    </w:lvl>
    <w:lvl w:ilvl="3">
      <w:start w:val="1"/>
      <w:numFmt w:val="decimal"/>
      <w:lvlText w:val="%1.%2.%3.%4."/>
      <w:lvlJc w:val="left"/>
      <w:pPr>
        <w:tabs>
          <w:tab w:val="num" w:pos="2145"/>
        </w:tabs>
        <w:ind w:left="2145" w:hanging="360"/>
      </w:pPr>
    </w:lvl>
    <w:lvl w:ilvl="4">
      <w:start w:val="1"/>
      <w:numFmt w:val="decimal"/>
      <w:lvlText w:val="%1.%2.%3.%4.%5."/>
      <w:lvlJc w:val="left"/>
      <w:pPr>
        <w:tabs>
          <w:tab w:val="num" w:pos="2740"/>
        </w:tabs>
        <w:ind w:left="2740" w:hanging="360"/>
      </w:pPr>
    </w:lvl>
    <w:lvl w:ilvl="5">
      <w:start w:val="1"/>
      <w:numFmt w:val="decimal"/>
      <w:lvlText w:val="%1.%2.%3.%4.%5.%6."/>
      <w:lvlJc w:val="left"/>
      <w:pPr>
        <w:tabs>
          <w:tab w:val="num" w:pos="3335"/>
        </w:tabs>
        <w:ind w:left="3335" w:hanging="360"/>
      </w:pPr>
    </w:lvl>
    <w:lvl w:ilvl="6">
      <w:start w:val="1"/>
      <w:numFmt w:val="decimal"/>
      <w:lvlText w:val="%1.%2.%3.%4.%5.%6.%7."/>
      <w:lvlJc w:val="left"/>
      <w:pPr>
        <w:tabs>
          <w:tab w:val="num" w:pos="3930"/>
        </w:tabs>
        <w:ind w:left="3930" w:hanging="360"/>
      </w:pPr>
    </w:lvl>
    <w:lvl w:ilvl="7">
      <w:start w:val="1"/>
      <w:numFmt w:val="decimal"/>
      <w:lvlText w:val="%1.%2.%3.%4.%5.%6.%7.%8."/>
      <w:lvlJc w:val="left"/>
      <w:pPr>
        <w:tabs>
          <w:tab w:val="num" w:pos="4525"/>
        </w:tabs>
        <w:ind w:left="4525" w:hanging="360"/>
      </w:pPr>
    </w:lvl>
    <w:lvl w:ilvl="8">
      <w:start w:val="1"/>
      <w:numFmt w:val="decimal"/>
      <w:lvlText w:val="%1.%2.%3.%4.%5.%6.%7.%8.%9."/>
      <w:lvlJc w:val="left"/>
      <w:pPr>
        <w:tabs>
          <w:tab w:val="num" w:pos="5120"/>
        </w:tabs>
        <w:ind w:left="5120" w:hanging="360"/>
      </w:pPr>
    </w:lvl>
  </w:abstractNum>
  <w:abstractNum w:abstractNumId="4">
    <w:nsid w:val="029D5F4F"/>
    <w:multiLevelType w:val="hybridMultilevel"/>
    <w:tmpl w:val="2F8694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9176172"/>
    <w:multiLevelType w:val="hybridMultilevel"/>
    <w:tmpl w:val="0E58CA02"/>
    <w:lvl w:ilvl="0" w:tplc="018CAF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BBA00BF"/>
    <w:multiLevelType w:val="hybridMultilevel"/>
    <w:tmpl w:val="9E56D2EE"/>
    <w:lvl w:ilvl="0" w:tplc="018CA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67297A"/>
    <w:multiLevelType w:val="hybridMultilevel"/>
    <w:tmpl w:val="C4C08038"/>
    <w:lvl w:ilvl="0" w:tplc="018CAF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2ED5395"/>
    <w:multiLevelType w:val="hybridMultilevel"/>
    <w:tmpl w:val="7E2A96CA"/>
    <w:lvl w:ilvl="0" w:tplc="018CAF86">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9">
    <w:nsid w:val="161436F4"/>
    <w:multiLevelType w:val="multilevel"/>
    <w:tmpl w:val="B8067198"/>
    <w:lvl w:ilvl="0">
      <w:start w:val="1"/>
      <w:numFmt w:val="upperRoman"/>
      <w:lvlText w:val="%1."/>
      <w:lvlJc w:val="right"/>
      <w:pPr>
        <w:ind w:left="1366" w:hanging="360"/>
      </w:pPr>
    </w:lvl>
    <w:lvl w:ilvl="1">
      <w:start w:val="1"/>
      <w:numFmt w:val="decimal"/>
      <w:lvlText w:val="%2."/>
      <w:lvlJc w:val="left"/>
      <w:pPr>
        <w:ind w:left="720" w:hanging="72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2086" w:hanging="1080"/>
      </w:pPr>
      <w:rPr>
        <w:rFonts w:hint="default"/>
        <w:b/>
      </w:rPr>
    </w:lvl>
    <w:lvl w:ilvl="4">
      <w:start w:val="1"/>
      <w:numFmt w:val="decimal"/>
      <w:isLgl/>
      <w:lvlText w:val="%1.%2.%3.%4.%5."/>
      <w:lvlJc w:val="left"/>
      <w:pPr>
        <w:ind w:left="2446" w:hanging="1440"/>
      </w:pPr>
      <w:rPr>
        <w:rFonts w:hint="default"/>
        <w:b/>
      </w:rPr>
    </w:lvl>
    <w:lvl w:ilvl="5">
      <w:start w:val="1"/>
      <w:numFmt w:val="decimal"/>
      <w:isLgl/>
      <w:lvlText w:val="%1.%2.%3.%4.%5.%6."/>
      <w:lvlJc w:val="left"/>
      <w:pPr>
        <w:ind w:left="2446" w:hanging="1440"/>
      </w:pPr>
      <w:rPr>
        <w:rFonts w:hint="default"/>
        <w:b/>
      </w:rPr>
    </w:lvl>
    <w:lvl w:ilvl="6">
      <w:start w:val="1"/>
      <w:numFmt w:val="decimal"/>
      <w:isLgl/>
      <w:lvlText w:val="%1.%2.%3.%4.%5.%6.%7."/>
      <w:lvlJc w:val="left"/>
      <w:pPr>
        <w:ind w:left="2806" w:hanging="1800"/>
      </w:pPr>
      <w:rPr>
        <w:rFonts w:hint="default"/>
        <w:b/>
      </w:rPr>
    </w:lvl>
    <w:lvl w:ilvl="7">
      <w:start w:val="1"/>
      <w:numFmt w:val="decimal"/>
      <w:isLgl/>
      <w:lvlText w:val="%1.%2.%3.%4.%5.%6.%7.%8."/>
      <w:lvlJc w:val="left"/>
      <w:pPr>
        <w:ind w:left="3166" w:hanging="2160"/>
      </w:pPr>
      <w:rPr>
        <w:rFonts w:hint="default"/>
        <w:b/>
      </w:rPr>
    </w:lvl>
    <w:lvl w:ilvl="8">
      <w:start w:val="1"/>
      <w:numFmt w:val="decimal"/>
      <w:isLgl/>
      <w:lvlText w:val="%1.%2.%3.%4.%5.%6.%7.%8.%9."/>
      <w:lvlJc w:val="left"/>
      <w:pPr>
        <w:ind w:left="3166" w:hanging="2160"/>
      </w:pPr>
      <w:rPr>
        <w:rFonts w:hint="default"/>
        <w:b/>
      </w:rPr>
    </w:lvl>
  </w:abstractNum>
  <w:abstractNum w:abstractNumId="10">
    <w:nsid w:val="19116783"/>
    <w:multiLevelType w:val="hybridMultilevel"/>
    <w:tmpl w:val="D2A6CC12"/>
    <w:lvl w:ilvl="0" w:tplc="018CAF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A7A6A47"/>
    <w:multiLevelType w:val="hybridMultilevel"/>
    <w:tmpl w:val="61241B3C"/>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C617C8"/>
    <w:multiLevelType w:val="multilevel"/>
    <w:tmpl w:val="908E05A8"/>
    <w:lvl w:ilvl="0">
      <w:start w:val="1"/>
      <w:numFmt w:val="decimal"/>
      <w:lvlText w:val="%1."/>
      <w:lvlJc w:val="left"/>
      <w:pPr>
        <w:tabs>
          <w:tab w:val="num" w:pos="360"/>
        </w:tabs>
        <w:ind w:left="360" w:hanging="360"/>
      </w:pPr>
      <w:rPr>
        <w:rFonts w:hint="default"/>
      </w:rPr>
    </w:lvl>
    <w:lvl w:ilvl="1">
      <w:start w:val="6"/>
      <w:numFmt w:val="decimal"/>
      <w:lvlText w:val="5.%2.1"/>
      <w:lvlJc w:val="left"/>
      <w:pPr>
        <w:tabs>
          <w:tab w:val="num" w:pos="792"/>
        </w:tabs>
        <w:ind w:left="792" w:hanging="432"/>
      </w:pPr>
      <w:rPr>
        <w:rFonts w:hint="default"/>
        <w:sz w:val="24"/>
        <w:szCs w:val="24"/>
      </w:rPr>
    </w:lvl>
    <w:lvl w:ilvl="2">
      <w:start w:val="1"/>
      <w:numFmt w:val="decimal"/>
      <w:lvlText w:val="5.%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D0C10EA"/>
    <w:multiLevelType w:val="hybridMultilevel"/>
    <w:tmpl w:val="8C480686"/>
    <w:lvl w:ilvl="0" w:tplc="C358B40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485D5C"/>
    <w:multiLevelType w:val="multilevel"/>
    <w:tmpl w:val="D586179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01F6B6E"/>
    <w:multiLevelType w:val="hybridMultilevel"/>
    <w:tmpl w:val="35F2090E"/>
    <w:lvl w:ilvl="0" w:tplc="018CA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8B1E32"/>
    <w:multiLevelType w:val="hybridMultilevel"/>
    <w:tmpl w:val="579C61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EA32C1"/>
    <w:multiLevelType w:val="hybridMultilevel"/>
    <w:tmpl w:val="3E640DBA"/>
    <w:lvl w:ilvl="0" w:tplc="018CAF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345424F"/>
    <w:multiLevelType w:val="hybridMultilevel"/>
    <w:tmpl w:val="45A64940"/>
    <w:lvl w:ilvl="0" w:tplc="10341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3A94379"/>
    <w:multiLevelType w:val="hybridMultilevel"/>
    <w:tmpl w:val="73AE7E60"/>
    <w:lvl w:ilvl="0" w:tplc="018CAF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70236BC"/>
    <w:multiLevelType w:val="multilevel"/>
    <w:tmpl w:val="5E1CD5E2"/>
    <w:lvl w:ilvl="0">
      <w:start w:val="1"/>
      <w:numFmt w:val="decimal"/>
      <w:lvlText w:val="%1."/>
      <w:lvlJc w:val="left"/>
      <w:pPr>
        <w:ind w:left="360" w:hanging="360"/>
      </w:pPr>
      <w:rPr>
        <w:rFonts w:eastAsia="Times New Roman" w:hint="default"/>
      </w:rPr>
    </w:lvl>
    <w:lvl w:ilvl="1">
      <w:start w:val="1"/>
      <w:numFmt w:val="decimal"/>
      <w:isLgl/>
      <w:lvlText w:val="%1.%2."/>
      <w:lvlJc w:val="left"/>
      <w:pPr>
        <w:ind w:left="1146" w:hanging="720"/>
      </w:pPr>
      <w:rPr>
        <w:rFonts w:eastAsia="Times New Roman" w:hint="default"/>
      </w:rPr>
    </w:lvl>
    <w:lvl w:ilvl="2">
      <w:start w:val="1"/>
      <w:numFmt w:val="decimal"/>
      <w:isLgl/>
      <w:lvlText w:val="%1.%2.%3."/>
      <w:lvlJc w:val="left"/>
      <w:pPr>
        <w:ind w:left="1855" w:hanging="720"/>
      </w:pPr>
      <w:rPr>
        <w:rFonts w:eastAsia="Times New Roman" w:hint="default"/>
      </w:rPr>
    </w:lvl>
    <w:lvl w:ilvl="3">
      <w:start w:val="1"/>
      <w:numFmt w:val="decimal"/>
      <w:isLgl/>
      <w:lvlText w:val="%1.%2.%3.%4."/>
      <w:lvlJc w:val="left"/>
      <w:pPr>
        <w:ind w:left="1080" w:hanging="108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440" w:hanging="144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2160" w:hanging="2160"/>
      </w:pPr>
      <w:rPr>
        <w:rFonts w:eastAsia="Times New Roman" w:hint="default"/>
      </w:rPr>
    </w:lvl>
  </w:abstractNum>
  <w:abstractNum w:abstractNumId="21">
    <w:nsid w:val="2A577653"/>
    <w:multiLevelType w:val="hybridMultilevel"/>
    <w:tmpl w:val="243EC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7491DD3"/>
    <w:multiLevelType w:val="hybridMultilevel"/>
    <w:tmpl w:val="E04EBA24"/>
    <w:lvl w:ilvl="0" w:tplc="A4AE11C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637281"/>
    <w:multiLevelType w:val="multilevel"/>
    <w:tmpl w:val="9B20BC8E"/>
    <w:lvl w:ilvl="0">
      <w:start w:val="1"/>
      <w:numFmt w:val="decimal"/>
      <w:lvlText w:val="%1."/>
      <w:lvlJc w:val="left"/>
      <w:pPr>
        <w:ind w:left="720" w:hanging="360"/>
      </w:pPr>
      <w:rPr>
        <w:rFonts w:hint="default"/>
        <w:b/>
        <w:color w:val="000000"/>
      </w:rPr>
    </w:lvl>
    <w:lvl w:ilvl="1">
      <w:start w:val="4"/>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417D0D9D"/>
    <w:multiLevelType w:val="hybridMultilevel"/>
    <w:tmpl w:val="430CA94C"/>
    <w:lvl w:ilvl="0" w:tplc="3260E6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88E2904"/>
    <w:multiLevelType w:val="hybridMultilevel"/>
    <w:tmpl w:val="5852AE30"/>
    <w:lvl w:ilvl="0" w:tplc="018CAF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8F82947"/>
    <w:multiLevelType w:val="hybridMultilevel"/>
    <w:tmpl w:val="92A41356"/>
    <w:lvl w:ilvl="0" w:tplc="018CAF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478574F"/>
    <w:multiLevelType w:val="hybridMultilevel"/>
    <w:tmpl w:val="922E89C0"/>
    <w:lvl w:ilvl="0" w:tplc="018CAF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91F495C"/>
    <w:multiLevelType w:val="hybridMultilevel"/>
    <w:tmpl w:val="08D41BD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580ACA"/>
    <w:multiLevelType w:val="hybridMultilevel"/>
    <w:tmpl w:val="CAD4A694"/>
    <w:lvl w:ilvl="0" w:tplc="EFA63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50367E"/>
    <w:multiLevelType w:val="hybridMultilevel"/>
    <w:tmpl w:val="0B5C415C"/>
    <w:lvl w:ilvl="0" w:tplc="EC1CA3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8D6230"/>
    <w:multiLevelType w:val="hybridMultilevel"/>
    <w:tmpl w:val="439647E2"/>
    <w:lvl w:ilvl="0" w:tplc="018CA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F466DD"/>
    <w:multiLevelType w:val="hybridMultilevel"/>
    <w:tmpl w:val="06D2133A"/>
    <w:lvl w:ilvl="0" w:tplc="018CAF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5A008FA"/>
    <w:multiLevelType w:val="hybridMultilevel"/>
    <w:tmpl w:val="1772E4F0"/>
    <w:lvl w:ilvl="0" w:tplc="018CA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015FC1"/>
    <w:multiLevelType w:val="hybridMultilevel"/>
    <w:tmpl w:val="7368C95C"/>
    <w:lvl w:ilvl="0" w:tplc="018CAF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B2534E9"/>
    <w:multiLevelType w:val="hybridMultilevel"/>
    <w:tmpl w:val="2766D96C"/>
    <w:lvl w:ilvl="0" w:tplc="018CAF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C682177"/>
    <w:multiLevelType w:val="hybridMultilevel"/>
    <w:tmpl w:val="FDFA1C9A"/>
    <w:lvl w:ilvl="0" w:tplc="139CA160">
      <w:start w:val="1"/>
      <w:numFmt w:val="bullet"/>
      <w:lvlText w:val=""/>
      <w:lvlJc w:val="left"/>
      <w:pPr>
        <w:tabs>
          <w:tab w:val="num" w:pos="1069"/>
        </w:tabs>
        <w:ind w:left="1069" w:hanging="360"/>
      </w:pPr>
      <w:rPr>
        <w:rFonts w:ascii="Symbol" w:hAnsi="Symbol" w:hint="default"/>
        <w:sz w:val="22"/>
        <w:szCs w:val="22"/>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6C775791"/>
    <w:multiLevelType w:val="hybridMultilevel"/>
    <w:tmpl w:val="365236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EB3ACF"/>
    <w:multiLevelType w:val="hybridMultilevel"/>
    <w:tmpl w:val="ACD29D92"/>
    <w:lvl w:ilvl="0" w:tplc="018CAF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F752589"/>
    <w:multiLevelType w:val="hybridMultilevel"/>
    <w:tmpl w:val="243ECB1C"/>
    <w:lvl w:ilvl="0" w:tplc="0419000F">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40">
    <w:nsid w:val="77A67E54"/>
    <w:multiLevelType w:val="hybridMultilevel"/>
    <w:tmpl w:val="B9EE7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23797D"/>
    <w:multiLevelType w:val="hybridMultilevel"/>
    <w:tmpl w:val="285CDE42"/>
    <w:lvl w:ilvl="0" w:tplc="75EC6D12">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42">
    <w:nsid w:val="7C7A1EDE"/>
    <w:multiLevelType w:val="hybridMultilevel"/>
    <w:tmpl w:val="A3882A0A"/>
    <w:lvl w:ilvl="0" w:tplc="018CAF8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D2F4975"/>
    <w:multiLevelType w:val="hybridMultilevel"/>
    <w:tmpl w:val="C0503776"/>
    <w:lvl w:ilvl="0" w:tplc="0419000F">
      <w:start w:val="1"/>
      <w:numFmt w:val="decimal"/>
      <w:lvlText w:val="%1."/>
      <w:lvlJc w:val="left"/>
      <w:pPr>
        <w:tabs>
          <w:tab w:val="num" w:pos="360"/>
        </w:tabs>
        <w:ind w:left="360" w:hanging="360"/>
      </w:pPr>
      <w:rPr>
        <w:rFonts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42"/>
  </w:num>
  <w:num w:numId="3">
    <w:abstractNumId w:val="5"/>
  </w:num>
  <w:num w:numId="4">
    <w:abstractNumId w:val="37"/>
  </w:num>
  <w:num w:numId="5">
    <w:abstractNumId w:val="10"/>
  </w:num>
  <w:num w:numId="6">
    <w:abstractNumId w:val="25"/>
  </w:num>
  <w:num w:numId="7">
    <w:abstractNumId w:val="17"/>
  </w:num>
  <w:num w:numId="8">
    <w:abstractNumId w:val="39"/>
  </w:num>
  <w:num w:numId="9">
    <w:abstractNumId w:val="9"/>
  </w:num>
  <w:num w:numId="10">
    <w:abstractNumId w:val="30"/>
  </w:num>
  <w:num w:numId="11">
    <w:abstractNumId w:val="35"/>
  </w:num>
  <w:num w:numId="12">
    <w:abstractNumId w:val="41"/>
  </w:num>
  <w:num w:numId="13">
    <w:abstractNumId w:val="31"/>
  </w:num>
  <w:num w:numId="14">
    <w:abstractNumId w:val="18"/>
  </w:num>
  <w:num w:numId="15">
    <w:abstractNumId w:val="6"/>
  </w:num>
  <w:num w:numId="16">
    <w:abstractNumId w:val="19"/>
  </w:num>
  <w:num w:numId="17">
    <w:abstractNumId w:val="34"/>
  </w:num>
  <w:num w:numId="18">
    <w:abstractNumId w:val="7"/>
  </w:num>
  <w:num w:numId="19">
    <w:abstractNumId w:val="38"/>
  </w:num>
  <w:num w:numId="20">
    <w:abstractNumId w:val="43"/>
  </w:num>
  <w:num w:numId="21">
    <w:abstractNumId w:val="36"/>
  </w:num>
  <w:num w:numId="22">
    <w:abstractNumId w:val="21"/>
  </w:num>
  <w:num w:numId="23">
    <w:abstractNumId w:val="32"/>
  </w:num>
  <w:num w:numId="24">
    <w:abstractNumId w:val="26"/>
  </w:num>
  <w:num w:numId="25">
    <w:abstractNumId w:val="40"/>
  </w:num>
  <w:num w:numId="26">
    <w:abstractNumId w:val="22"/>
  </w:num>
  <w:num w:numId="27">
    <w:abstractNumId w:val="33"/>
  </w:num>
  <w:num w:numId="28">
    <w:abstractNumId w:val="16"/>
  </w:num>
  <w:num w:numId="29">
    <w:abstractNumId w:val="8"/>
  </w:num>
  <w:num w:numId="30">
    <w:abstractNumId w:val="15"/>
  </w:num>
  <w:num w:numId="31">
    <w:abstractNumId w:val="4"/>
  </w:num>
  <w:num w:numId="32">
    <w:abstractNumId w:val="27"/>
  </w:num>
  <w:num w:numId="33">
    <w:abstractNumId w:val="20"/>
  </w:num>
  <w:num w:numId="34">
    <w:abstractNumId w:val="13"/>
  </w:num>
  <w:num w:numId="35">
    <w:abstractNumId w:val="14"/>
  </w:num>
  <w:num w:numId="36">
    <w:abstractNumId w:val="12"/>
  </w:num>
  <w:num w:numId="37">
    <w:abstractNumId w:val="23"/>
  </w:num>
  <w:num w:numId="38">
    <w:abstractNumId w:val="24"/>
  </w:num>
  <w:num w:numId="39">
    <w:abstractNumId w:val="11"/>
  </w:num>
  <w:num w:numId="40">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02A"/>
    <w:rsid w:val="000041C0"/>
    <w:rsid w:val="00004BC0"/>
    <w:rsid w:val="00020428"/>
    <w:rsid w:val="00023805"/>
    <w:rsid w:val="00054E1A"/>
    <w:rsid w:val="0006755D"/>
    <w:rsid w:val="00093BB6"/>
    <w:rsid w:val="000B2753"/>
    <w:rsid w:val="000E5D13"/>
    <w:rsid w:val="001023C1"/>
    <w:rsid w:val="00121836"/>
    <w:rsid w:val="00135B2E"/>
    <w:rsid w:val="00155E7B"/>
    <w:rsid w:val="001B2BCD"/>
    <w:rsid w:val="001B4E9A"/>
    <w:rsid w:val="001C7F6C"/>
    <w:rsid w:val="001E035D"/>
    <w:rsid w:val="001E4056"/>
    <w:rsid w:val="001F3B21"/>
    <w:rsid w:val="00213C8D"/>
    <w:rsid w:val="00214BA1"/>
    <w:rsid w:val="00222863"/>
    <w:rsid w:val="002318FD"/>
    <w:rsid w:val="002333D1"/>
    <w:rsid w:val="002522BD"/>
    <w:rsid w:val="002558A5"/>
    <w:rsid w:val="00271F48"/>
    <w:rsid w:val="002874FA"/>
    <w:rsid w:val="00294378"/>
    <w:rsid w:val="002A3555"/>
    <w:rsid w:val="002A75FD"/>
    <w:rsid w:val="002B7C5F"/>
    <w:rsid w:val="002D437E"/>
    <w:rsid w:val="002E188C"/>
    <w:rsid w:val="003068CD"/>
    <w:rsid w:val="003123B1"/>
    <w:rsid w:val="003143D1"/>
    <w:rsid w:val="0032468D"/>
    <w:rsid w:val="00327658"/>
    <w:rsid w:val="00344616"/>
    <w:rsid w:val="00345604"/>
    <w:rsid w:val="003470FF"/>
    <w:rsid w:val="00350833"/>
    <w:rsid w:val="0035603B"/>
    <w:rsid w:val="00366192"/>
    <w:rsid w:val="00370F42"/>
    <w:rsid w:val="00371922"/>
    <w:rsid w:val="00372725"/>
    <w:rsid w:val="00373B4D"/>
    <w:rsid w:val="0037429B"/>
    <w:rsid w:val="00382224"/>
    <w:rsid w:val="00385AFB"/>
    <w:rsid w:val="003C2D5C"/>
    <w:rsid w:val="003F14D3"/>
    <w:rsid w:val="003F2599"/>
    <w:rsid w:val="003F7A63"/>
    <w:rsid w:val="003F7D51"/>
    <w:rsid w:val="00400148"/>
    <w:rsid w:val="00400C5D"/>
    <w:rsid w:val="004065BD"/>
    <w:rsid w:val="004152F0"/>
    <w:rsid w:val="00421735"/>
    <w:rsid w:val="0042516B"/>
    <w:rsid w:val="00436674"/>
    <w:rsid w:val="00456CA4"/>
    <w:rsid w:val="004644D2"/>
    <w:rsid w:val="004669F5"/>
    <w:rsid w:val="00467332"/>
    <w:rsid w:val="00476514"/>
    <w:rsid w:val="00497135"/>
    <w:rsid w:val="004A3A8E"/>
    <w:rsid w:val="004C0D4D"/>
    <w:rsid w:val="004E2135"/>
    <w:rsid w:val="004E3B52"/>
    <w:rsid w:val="004F5AC2"/>
    <w:rsid w:val="00504D44"/>
    <w:rsid w:val="00507236"/>
    <w:rsid w:val="0051449D"/>
    <w:rsid w:val="005340D3"/>
    <w:rsid w:val="00536470"/>
    <w:rsid w:val="00542BC8"/>
    <w:rsid w:val="00550B03"/>
    <w:rsid w:val="00551BF8"/>
    <w:rsid w:val="00566D17"/>
    <w:rsid w:val="00570293"/>
    <w:rsid w:val="00574FBC"/>
    <w:rsid w:val="0059056B"/>
    <w:rsid w:val="005A7A92"/>
    <w:rsid w:val="005B6A00"/>
    <w:rsid w:val="005C7498"/>
    <w:rsid w:val="005D4B92"/>
    <w:rsid w:val="005E27B3"/>
    <w:rsid w:val="005E6915"/>
    <w:rsid w:val="005F42C5"/>
    <w:rsid w:val="005F75CB"/>
    <w:rsid w:val="00614C41"/>
    <w:rsid w:val="00626D74"/>
    <w:rsid w:val="00632F97"/>
    <w:rsid w:val="00641D09"/>
    <w:rsid w:val="00643FD6"/>
    <w:rsid w:val="0064509D"/>
    <w:rsid w:val="0066089B"/>
    <w:rsid w:val="0067694A"/>
    <w:rsid w:val="0068190B"/>
    <w:rsid w:val="00686F67"/>
    <w:rsid w:val="00693D94"/>
    <w:rsid w:val="006A6CA9"/>
    <w:rsid w:val="006B3634"/>
    <w:rsid w:val="006C64E3"/>
    <w:rsid w:val="006E4108"/>
    <w:rsid w:val="006E6E04"/>
    <w:rsid w:val="006F043A"/>
    <w:rsid w:val="00710178"/>
    <w:rsid w:val="00717663"/>
    <w:rsid w:val="00721DE9"/>
    <w:rsid w:val="00765DBD"/>
    <w:rsid w:val="00795CD8"/>
    <w:rsid w:val="007A017B"/>
    <w:rsid w:val="007A18A8"/>
    <w:rsid w:val="007A3E2F"/>
    <w:rsid w:val="007A5162"/>
    <w:rsid w:val="007A7F0A"/>
    <w:rsid w:val="007B1CDE"/>
    <w:rsid w:val="007B4B1B"/>
    <w:rsid w:val="007C1B1F"/>
    <w:rsid w:val="007C3C02"/>
    <w:rsid w:val="007D1732"/>
    <w:rsid w:val="007D58DB"/>
    <w:rsid w:val="007D69B1"/>
    <w:rsid w:val="007E1193"/>
    <w:rsid w:val="007E66E6"/>
    <w:rsid w:val="007F5C36"/>
    <w:rsid w:val="00803894"/>
    <w:rsid w:val="008062A6"/>
    <w:rsid w:val="008114B8"/>
    <w:rsid w:val="00851602"/>
    <w:rsid w:val="008622B2"/>
    <w:rsid w:val="00881538"/>
    <w:rsid w:val="00897B76"/>
    <w:rsid w:val="008A1DC8"/>
    <w:rsid w:val="008A1FD6"/>
    <w:rsid w:val="008B32CF"/>
    <w:rsid w:val="008C0AE8"/>
    <w:rsid w:val="008D5664"/>
    <w:rsid w:val="008E2AA5"/>
    <w:rsid w:val="008F59E7"/>
    <w:rsid w:val="00902F4B"/>
    <w:rsid w:val="00912A58"/>
    <w:rsid w:val="009145E5"/>
    <w:rsid w:val="009162FF"/>
    <w:rsid w:val="00927DDF"/>
    <w:rsid w:val="009311E1"/>
    <w:rsid w:val="00935465"/>
    <w:rsid w:val="0095258F"/>
    <w:rsid w:val="00953A0A"/>
    <w:rsid w:val="00957167"/>
    <w:rsid w:val="00963A55"/>
    <w:rsid w:val="00967AA8"/>
    <w:rsid w:val="00982D4B"/>
    <w:rsid w:val="00985E6E"/>
    <w:rsid w:val="00991DC2"/>
    <w:rsid w:val="00995388"/>
    <w:rsid w:val="009956C8"/>
    <w:rsid w:val="009A0E65"/>
    <w:rsid w:val="009A1EE9"/>
    <w:rsid w:val="009B046B"/>
    <w:rsid w:val="009B28D8"/>
    <w:rsid w:val="009B32FD"/>
    <w:rsid w:val="009B62DD"/>
    <w:rsid w:val="009B74D4"/>
    <w:rsid w:val="009B7AC1"/>
    <w:rsid w:val="009D4DFC"/>
    <w:rsid w:val="009D7A1C"/>
    <w:rsid w:val="009E4776"/>
    <w:rsid w:val="009F2012"/>
    <w:rsid w:val="00A04610"/>
    <w:rsid w:val="00A0748D"/>
    <w:rsid w:val="00A205BA"/>
    <w:rsid w:val="00A40E69"/>
    <w:rsid w:val="00A435EB"/>
    <w:rsid w:val="00A450B0"/>
    <w:rsid w:val="00A56175"/>
    <w:rsid w:val="00A63E9A"/>
    <w:rsid w:val="00A654BE"/>
    <w:rsid w:val="00A655F6"/>
    <w:rsid w:val="00A72B73"/>
    <w:rsid w:val="00A8473F"/>
    <w:rsid w:val="00A85E5A"/>
    <w:rsid w:val="00AA1BA8"/>
    <w:rsid w:val="00AB4231"/>
    <w:rsid w:val="00AC70C1"/>
    <w:rsid w:val="00B00BE8"/>
    <w:rsid w:val="00B00CE7"/>
    <w:rsid w:val="00B00F6B"/>
    <w:rsid w:val="00B07AE7"/>
    <w:rsid w:val="00B13E6A"/>
    <w:rsid w:val="00B16F94"/>
    <w:rsid w:val="00B171CD"/>
    <w:rsid w:val="00B75D2F"/>
    <w:rsid w:val="00B833F6"/>
    <w:rsid w:val="00B9182E"/>
    <w:rsid w:val="00BA4A7D"/>
    <w:rsid w:val="00BB7A68"/>
    <w:rsid w:val="00BC4B90"/>
    <w:rsid w:val="00BC6AB2"/>
    <w:rsid w:val="00BD2D4A"/>
    <w:rsid w:val="00BD6B51"/>
    <w:rsid w:val="00BE57CD"/>
    <w:rsid w:val="00BE7010"/>
    <w:rsid w:val="00BE7BD3"/>
    <w:rsid w:val="00BE7E2F"/>
    <w:rsid w:val="00BF24F1"/>
    <w:rsid w:val="00BF4DFA"/>
    <w:rsid w:val="00C05A63"/>
    <w:rsid w:val="00C06C9D"/>
    <w:rsid w:val="00C06CF0"/>
    <w:rsid w:val="00C3177F"/>
    <w:rsid w:val="00C3726D"/>
    <w:rsid w:val="00C45C6A"/>
    <w:rsid w:val="00C47E58"/>
    <w:rsid w:val="00C5161D"/>
    <w:rsid w:val="00C558BE"/>
    <w:rsid w:val="00C642E9"/>
    <w:rsid w:val="00C67036"/>
    <w:rsid w:val="00C833B8"/>
    <w:rsid w:val="00C964D2"/>
    <w:rsid w:val="00CA4733"/>
    <w:rsid w:val="00CB29CB"/>
    <w:rsid w:val="00CB4B16"/>
    <w:rsid w:val="00CB55E1"/>
    <w:rsid w:val="00CC021E"/>
    <w:rsid w:val="00CC379F"/>
    <w:rsid w:val="00CC4C33"/>
    <w:rsid w:val="00CD5A3C"/>
    <w:rsid w:val="00CE10C5"/>
    <w:rsid w:val="00CE30C3"/>
    <w:rsid w:val="00CE4195"/>
    <w:rsid w:val="00D0601E"/>
    <w:rsid w:val="00D06579"/>
    <w:rsid w:val="00D07C82"/>
    <w:rsid w:val="00D11756"/>
    <w:rsid w:val="00D1263D"/>
    <w:rsid w:val="00D17E2B"/>
    <w:rsid w:val="00D2266C"/>
    <w:rsid w:val="00D2320E"/>
    <w:rsid w:val="00D30624"/>
    <w:rsid w:val="00D319A4"/>
    <w:rsid w:val="00D60C4D"/>
    <w:rsid w:val="00D66641"/>
    <w:rsid w:val="00D910C7"/>
    <w:rsid w:val="00DA402A"/>
    <w:rsid w:val="00DB7DD0"/>
    <w:rsid w:val="00DD157B"/>
    <w:rsid w:val="00DD2B05"/>
    <w:rsid w:val="00DD2F9F"/>
    <w:rsid w:val="00DE06B7"/>
    <w:rsid w:val="00DE0B34"/>
    <w:rsid w:val="00DF12F7"/>
    <w:rsid w:val="00DF61B0"/>
    <w:rsid w:val="00E011CD"/>
    <w:rsid w:val="00E12D30"/>
    <w:rsid w:val="00E17979"/>
    <w:rsid w:val="00E36187"/>
    <w:rsid w:val="00E42C0F"/>
    <w:rsid w:val="00E5024A"/>
    <w:rsid w:val="00E55FDE"/>
    <w:rsid w:val="00E5617E"/>
    <w:rsid w:val="00E57961"/>
    <w:rsid w:val="00E62744"/>
    <w:rsid w:val="00E63925"/>
    <w:rsid w:val="00E73962"/>
    <w:rsid w:val="00E81D9E"/>
    <w:rsid w:val="00EA27C6"/>
    <w:rsid w:val="00EC200B"/>
    <w:rsid w:val="00EE2AA9"/>
    <w:rsid w:val="00EE3A64"/>
    <w:rsid w:val="00F039CA"/>
    <w:rsid w:val="00F07EFA"/>
    <w:rsid w:val="00F15999"/>
    <w:rsid w:val="00F16EC4"/>
    <w:rsid w:val="00F27E00"/>
    <w:rsid w:val="00F50629"/>
    <w:rsid w:val="00F613A8"/>
    <w:rsid w:val="00F92D0F"/>
    <w:rsid w:val="00F94B6E"/>
    <w:rsid w:val="00FA1F3A"/>
    <w:rsid w:val="00FB19DA"/>
    <w:rsid w:val="00FD053F"/>
    <w:rsid w:val="00FD4385"/>
    <w:rsid w:val="00FE55FB"/>
    <w:rsid w:val="00FF62DE"/>
    <w:rsid w:val="00FF6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00B"/>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0CE7"/>
    <w:pPr>
      <w:spacing w:after="0" w:line="240" w:lineRule="auto"/>
    </w:pPr>
    <w:rPr>
      <w:rFonts w:ascii="Times New Roman" w:hAnsi="Times New Roman"/>
      <w:sz w:val="24"/>
    </w:rPr>
  </w:style>
  <w:style w:type="character" w:styleId="a4">
    <w:name w:val="Strong"/>
    <w:basedOn w:val="a0"/>
    <w:qFormat/>
    <w:rsid w:val="00EC200B"/>
    <w:rPr>
      <w:b/>
      <w:bCs/>
    </w:rPr>
  </w:style>
  <w:style w:type="character" w:customStyle="1" w:styleId="sel">
    <w:name w:val="sel"/>
    <w:basedOn w:val="a0"/>
    <w:rsid w:val="00EC200B"/>
  </w:style>
  <w:style w:type="character" w:styleId="a5">
    <w:name w:val="page number"/>
    <w:basedOn w:val="a0"/>
    <w:semiHidden/>
    <w:rsid w:val="00EC200B"/>
  </w:style>
  <w:style w:type="paragraph" w:styleId="a6">
    <w:name w:val="Title"/>
    <w:basedOn w:val="a"/>
    <w:next w:val="a7"/>
    <w:link w:val="a8"/>
    <w:qFormat/>
    <w:rsid w:val="00EC200B"/>
    <w:pPr>
      <w:jc w:val="center"/>
    </w:pPr>
    <w:rPr>
      <w:szCs w:val="20"/>
    </w:rPr>
  </w:style>
  <w:style w:type="character" w:customStyle="1" w:styleId="a8">
    <w:name w:val="Название Знак"/>
    <w:basedOn w:val="a0"/>
    <w:link w:val="a6"/>
    <w:rsid w:val="00EC200B"/>
    <w:rPr>
      <w:rFonts w:ascii="Times New Roman" w:eastAsia="Times New Roman" w:hAnsi="Times New Roman" w:cs="Times New Roman"/>
      <w:sz w:val="24"/>
      <w:szCs w:val="20"/>
      <w:lang w:eastAsia="ar-SA"/>
    </w:rPr>
  </w:style>
  <w:style w:type="paragraph" w:styleId="a9">
    <w:name w:val="Normal (Web)"/>
    <w:aliases w:val="Знак4 Знак,Обычный (Web),Знак4,Знак4 Знак Знак,Знак4 Знак Знак Знак Знак,Обычный (Web)1,Обычный (веб)1,Обычный (веб)1 Знак Знак Зн,Обычный (веб)1 Знак Знак Зн Знак Знак Знак,Обычный (веб)1 Знак Знак Зн Знак Знак"/>
    <w:basedOn w:val="a"/>
    <w:link w:val="aa"/>
    <w:qFormat/>
    <w:rsid w:val="00EC200B"/>
    <w:pPr>
      <w:spacing w:before="280" w:after="280"/>
    </w:pPr>
  </w:style>
  <w:style w:type="paragraph" w:styleId="ab">
    <w:name w:val="footer"/>
    <w:basedOn w:val="a"/>
    <w:link w:val="ac"/>
    <w:uiPriority w:val="99"/>
    <w:rsid w:val="00EC200B"/>
    <w:pPr>
      <w:tabs>
        <w:tab w:val="center" w:pos="4677"/>
        <w:tab w:val="right" w:pos="9355"/>
      </w:tabs>
    </w:pPr>
  </w:style>
  <w:style w:type="character" w:customStyle="1" w:styleId="ac">
    <w:name w:val="Нижний колонтитул Знак"/>
    <w:basedOn w:val="a0"/>
    <w:link w:val="ab"/>
    <w:uiPriority w:val="99"/>
    <w:rsid w:val="00EC200B"/>
    <w:rPr>
      <w:rFonts w:ascii="Times New Roman" w:eastAsia="Times New Roman" w:hAnsi="Times New Roman" w:cs="Times New Roman"/>
      <w:sz w:val="24"/>
      <w:szCs w:val="24"/>
      <w:lang w:eastAsia="ar-SA"/>
    </w:rPr>
  </w:style>
  <w:style w:type="paragraph" w:styleId="a7">
    <w:name w:val="Subtitle"/>
    <w:basedOn w:val="a"/>
    <w:next w:val="a"/>
    <w:link w:val="ad"/>
    <w:uiPriority w:val="11"/>
    <w:qFormat/>
    <w:rsid w:val="00EC200B"/>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0"/>
    <w:link w:val="a7"/>
    <w:uiPriority w:val="11"/>
    <w:rsid w:val="00EC200B"/>
    <w:rPr>
      <w:rFonts w:asciiTheme="majorHAnsi" w:eastAsiaTheme="majorEastAsia" w:hAnsiTheme="majorHAnsi" w:cstheme="majorBidi"/>
      <w:i/>
      <w:iCs/>
      <w:color w:val="4F81BD" w:themeColor="accent1"/>
      <w:spacing w:val="15"/>
      <w:sz w:val="24"/>
      <w:szCs w:val="24"/>
      <w:lang w:eastAsia="ar-SA"/>
    </w:rPr>
  </w:style>
  <w:style w:type="paragraph" w:styleId="ae">
    <w:name w:val="Balloon Text"/>
    <w:basedOn w:val="a"/>
    <w:link w:val="af"/>
    <w:uiPriority w:val="99"/>
    <w:semiHidden/>
    <w:unhideWhenUsed/>
    <w:rsid w:val="00EC200B"/>
    <w:rPr>
      <w:rFonts w:ascii="Tahoma" w:hAnsi="Tahoma" w:cs="Tahoma"/>
      <w:sz w:val="16"/>
      <w:szCs w:val="16"/>
    </w:rPr>
  </w:style>
  <w:style w:type="character" w:customStyle="1" w:styleId="af">
    <w:name w:val="Текст выноски Знак"/>
    <w:basedOn w:val="a0"/>
    <w:link w:val="ae"/>
    <w:uiPriority w:val="99"/>
    <w:semiHidden/>
    <w:rsid w:val="00EC200B"/>
    <w:rPr>
      <w:rFonts w:ascii="Tahoma" w:eastAsia="Times New Roman" w:hAnsi="Tahoma" w:cs="Tahoma"/>
      <w:sz w:val="16"/>
      <w:szCs w:val="16"/>
      <w:lang w:eastAsia="ar-SA"/>
    </w:rPr>
  </w:style>
  <w:style w:type="character" w:customStyle="1" w:styleId="aa">
    <w:name w:val="Обычный (веб) Знак"/>
    <w:aliases w:val="Знак4 Знак Знак1,Обычный (Web) Знак,Знак4 Знак1,Знак4 Знак Знак Знак,Знак4 Знак Знак Знак Знак Знак,Обычный (Web)1 Знак,Обычный (веб)1 Знак,Обычный (веб)1 Знак Знак Зн Знак,Обычный (веб)1 Знак Знак Зн Знак Знак Знак Знак"/>
    <w:link w:val="a9"/>
    <w:uiPriority w:val="34"/>
    <w:locked/>
    <w:rsid w:val="00EC200B"/>
    <w:rPr>
      <w:rFonts w:ascii="Times New Roman" w:eastAsia="Times New Roman" w:hAnsi="Times New Roman" w:cs="Times New Roman"/>
      <w:sz w:val="24"/>
      <w:szCs w:val="24"/>
      <w:lang w:eastAsia="ar-SA"/>
    </w:rPr>
  </w:style>
  <w:style w:type="paragraph" w:styleId="af0">
    <w:name w:val="List Paragraph"/>
    <w:basedOn w:val="a"/>
    <w:uiPriority w:val="34"/>
    <w:qFormat/>
    <w:rsid w:val="00EC200B"/>
    <w:pPr>
      <w:ind w:left="720"/>
      <w:contextualSpacing/>
    </w:pPr>
  </w:style>
  <w:style w:type="table" w:styleId="af1">
    <w:name w:val="Table Grid"/>
    <w:basedOn w:val="a1"/>
    <w:rsid w:val="003F7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w:basedOn w:val="a"/>
    <w:autoRedefine/>
    <w:rsid w:val="005E6915"/>
    <w:pPr>
      <w:spacing w:after="160" w:line="240" w:lineRule="exact"/>
    </w:pPr>
    <w:rPr>
      <w:sz w:val="28"/>
      <w:szCs w:val="20"/>
      <w:lang w:val="en-US" w:eastAsia="en-US"/>
    </w:rPr>
  </w:style>
  <w:style w:type="paragraph" w:styleId="af3">
    <w:name w:val="Plain Text"/>
    <w:basedOn w:val="a"/>
    <w:link w:val="af4"/>
    <w:rsid w:val="005E6915"/>
    <w:rPr>
      <w:rFonts w:ascii="Courier New" w:hAnsi="Courier New" w:cs="Courier New"/>
      <w:sz w:val="20"/>
      <w:szCs w:val="20"/>
      <w:lang w:eastAsia="ru-RU"/>
    </w:rPr>
  </w:style>
  <w:style w:type="character" w:customStyle="1" w:styleId="af4">
    <w:name w:val="Текст Знак"/>
    <w:basedOn w:val="a0"/>
    <w:link w:val="af3"/>
    <w:rsid w:val="005E6915"/>
    <w:rPr>
      <w:rFonts w:ascii="Courier New" w:eastAsia="Times New Roman" w:hAnsi="Courier New" w:cs="Courier New"/>
      <w:sz w:val="20"/>
      <w:szCs w:val="20"/>
      <w:lang w:eastAsia="ru-RU"/>
    </w:rPr>
  </w:style>
  <w:style w:type="character" w:styleId="af5">
    <w:name w:val="Hyperlink"/>
    <w:basedOn w:val="a0"/>
    <w:rsid w:val="00765DBD"/>
    <w:rPr>
      <w:color w:val="0000FF"/>
      <w:u w:val="single"/>
    </w:rPr>
  </w:style>
  <w:style w:type="character" w:customStyle="1" w:styleId="af6">
    <w:name w:val="Символ сноски"/>
    <w:basedOn w:val="a0"/>
    <w:rsid w:val="00765DBD"/>
    <w:rPr>
      <w:vertAlign w:val="superscript"/>
    </w:rPr>
  </w:style>
  <w:style w:type="paragraph" w:styleId="af7">
    <w:name w:val="footnote text"/>
    <w:basedOn w:val="a"/>
    <w:link w:val="af8"/>
    <w:rsid w:val="00765DBD"/>
    <w:rPr>
      <w:sz w:val="20"/>
      <w:szCs w:val="20"/>
    </w:rPr>
  </w:style>
  <w:style w:type="character" w:customStyle="1" w:styleId="af8">
    <w:name w:val="Текст сноски Знак"/>
    <w:basedOn w:val="a0"/>
    <w:link w:val="af7"/>
    <w:rsid w:val="00765DBD"/>
    <w:rPr>
      <w:rFonts w:ascii="Times New Roman" w:eastAsia="Times New Roman" w:hAnsi="Times New Roman" w:cs="Times New Roman"/>
      <w:sz w:val="20"/>
      <w:szCs w:val="20"/>
      <w:lang w:eastAsia="ar-SA"/>
    </w:rPr>
  </w:style>
  <w:style w:type="character" w:customStyle="1" w:styleId="apple-converted-space">
    <w:name w:val="apple-converted-space"/>
    <w:basedOn w:val="a0"/>
    <w:rsid w:val="00020428"/>
  </w:style>
  <w:style w:type="paragraph" w:customStyle="1" w:styleId="bodytxt">
    <w:name w:val="bodytxt"/>
    <w:basedOn w:val="a"/>
    <w:rsid w:val="00643FD6"/>
    <w:pPr>
      <w:spacing w:before="100" w:beforeAutospacing="1" w:after="100" w:afterAutospacing="1"/>
    </w:pPr>
    <w:rPr>
      <w:rFonts w:ascii="Tahoma" w:hAnsi="Tahoma" w:cs="Tahoma"/>
      <w:color w:val="111111"/>
      <w:sz w:val="33"/>
      <w:szCs w:val="33"/>
      <w:lang w:eastAsia="ru-RU"/>
    </w:rPr>
  </w:style>
  <w:style w:type="character" w:styleId="af9">
    <w:name w:val="footnote reference"/>
    <w:uiPriority w:val="99"/>
    <w:rsid w:val="00643FD6"/>
    <w:rPr>
      <w:vertAlign w:val="superscript"/>
    </w:rPr>
  </w:style>
  <w:style w:type="paragraph" w:customStyle="1" w:styleId="afa">
    <w:name w:val="Знак"/>
    <w:basedOn w:val="a"/>
    <w:autoRedefine/>
    <w:rsid w:val="009F2012"/>
    <w:pPr>
      <w:spacing w:after="160" w:line="240" w:lineRule="exact"/>
    </w:pPr>
    <w:rPr>
      <w:rFonts w:eastAsia="SimSun"/>
      <w:b/>
      <w:sz w:val="28"/>
      <w:lang w:val="en-US" w:eastAsia="en-US"/>
    </w:rPr>
  </w:style>
  <w:style w:type="paragraph" w:customStyle="1" w:styleId="afb">
    <w:name w:val="Знак"/>
    <w:basedOn w:val="a"/>
    <w:autoRedefine/>
    <w:rsid w:val="00A72B73"/>
    <w:pPr>
      <w:spacing w:after="160" w:line="240" w:lineRule="exact"/>
    </w:pPr>
    <w:rPr>
      <w:rFonts w:eastAsia="SimSun"/>
      <w:b/>
      <w:sz w:val="28"/>
      <w:lang w:val="en-US" w:eastAsia="en-US"/>
    </w:rPr>
  </w:style>
  <w:style w:type="paragraph" w:styleId="afc">
    <w:name w:val="header"/>
    <w:basedOn w:val="a"/>
    <w:link w:val="afd"/>
    <w:uiPriority w:val="99"/>
    <w:unhideWhenUsed/>
    <w:rsid w:val="0064509D"/>
    <w:pPr>
      <w:tabs>
        <w:tab w:val="center" w:pos="4677"/>
        <w:tab w:val="right" w:pos="9355"/>
      </w:tabs>
    </w:pPr>
  </w:style>
  <w:style w:type="character" w:customStyle="1" w:styleId="afd">
    <w:name w:val="Верхний колонтитул Знак"/>
    <w:basedOn w:val="a0"/>
    <w:link w:val="afc"/>
    <w:uiPriority w:val="99"/>
    <w:rsid w:val="0064509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00B"/>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0CE7"/>
    <w:pPr>
      <w:spacing w:after="0" w:line="240" w:lineRule="auto"/>
    </w:pPr>
    <w:rPr>
      <w:rFonts w:ascii="Times New Roman" w:hAnsi="Times New Roman"/>
      <w:sz w:val="24"/>
    </w:rPr>
  </w:style>
  <w:style w:type="character" w:styleId="a4">
    <w:name w:val="Strong"/>
    <w:basedOn w:val="a0"/>
    <w:qFormat/>
    <w:rsid w:val="00EC200B"/>
    <w:rPr>
      <w:b/>
      <w:bCs/>
    </w:rPr>
  </w:style>
  <w:style w:type="character" w:customStyle="1" w:styleId="sel">
    <w:name w:val="sel"/>
    <w:basedOn w:val="a0"/>
    <w:rsid w:val="00EC200B"/>
  </w:style>
  <w:style w:type="character" w:styleId="a5">
    <w:name w:val="page number"/>
    <w:basedOn w:val="a0"/>
    <w:semiHidden/>
    <w:rsid w:val="00EC200B"/>
  </w:style>
  <w:style w:type="paragraph" w:styleId="a6">
    <w:name w:val="Title"/>
    <w:basedOn w:val="a"/>
    <w:next w:val="a7"/>
    <w:link w:val="a8"/>
    <w:qFormat/>
    <w:rsid w:val="00EC200B"/>
    <w:pPr>
      <w:jc w:val="center"/>
    </w:pPr>
    <w:rPr>
      <w:szCs w:val="20"/>
    </w:rPr>
  </w:style>
  <w:style w:type="character" w:customStyle="1" w:styleId="a8">
    <w:name w:val="Название Знак"/>
    <w:basedOn w:val="a0"/>
    <w:link w:val="a6"/>
    <w:rsid w:val="00EC200B"/>
    <w:rPr>
      <w:rFonts w:ascii="Times New Roman" w:eastAsia="Times New Roman" w:hAnsi="Times New Roman" w:cs="Times New Roman"/>
      <w:sz w:val="24"/>
      <w:szCs w:val="20"/>
      <w:lang w:eastAsia="ar-SA"/>
    </w:rPr>
  </w:style>
  <w:style w:type="paragraph" w:styleId="a9">
    <w:name w:val="Normal (Web)"/>
    <w:aliases w:val="Знак4 Знак,Обычный (Web),Знак4,Знак4 Знак Знак,Знак4 Знак Знак Знак Знак,Обычный (Web)1,Обычный (веб)1,Обычный (веб)1 Знак Знак Зн,Обычный (веб)1 Знак Знак Зн Знак Знак Знак,Обычный (веб)1 Знак Знак Зн Знак Знак"/>
    <w:basedOn w:val="a"/>
    <w:link w:val="aa"/>
    <w:qFormat/>
    <w:rsid w:val="00EC200B"/>
    <w:pPr>
      <w:spacing w:before="280" w:after="280"/>
    </w:pPr>
  </w:style>
  <w:style w:type="paragraph" w:styleId="ab">
    <w:name w:val="footer"/>
    <w:basedOn w:val="a"/>
    <w:link w:val="ac"/>
    <w:uiPriority w:val="99"/>
    <w:rsid w:val="00EC200B"/>
    <w:pPr>
      <w:tabs>
        <w:tab w:val="center" w:pos="4677"/>
        <w:tab w:val="right" w:pos="9355"/>
      </w:tabs>
    </w:pPr>
  </w:style>
  <w:style w:type="character" w:customStyle="1" w:styleId="ac">
    <w:name w:val="Нижний колонтитул Знак"/>
    <w:basedOn w:val="a0"/>
    <w:link w:val="ab"/>
    <w:uiPriority w:val="99"/>
    <w:rsid w:val="00EC200B"/>
    <w:rPr>
      <w:rFonts w:ascii="Times New Roman" w:eastAsia="Times New Roman" w:hAnsi="Times New Roman" w:cs="Times New Roman"/>
      <w:sz w:val="24"/>
      <w:szCs w:val="24"/>
      <w:lang w:eastAsia="ar-SA"/>
    </w:rPr>
  </w:style>
  <w:style w:type="paragraph" w:styleId="a7">
    <w:name w:val="Subtitle"/>
    <w:basedOn w:val="a"/>
    <w:next w:val="a"/>
    <w:link w:val="ad"/>
    <w:uiPriority w:val="11"/>
    <w:qFormat/>
    <w:rsid w:val="00EC200B"/>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0"/>
    <w:link w:val="a7"/>
    <w:uiPriority w:val="11"/>
    <w:rsid w:val="00EC200B"/>
    <w:rPr>
      <w:rFonts w:asciiTheme="majorHAnsi" w:eastAsiaTheme="majorEastAsia" w:hAnsiTheme="majorHAnsi" w:cstheme="majorBidi"/>
      <w:i/>
      <w:iCs/>
      <w:color w:val="4F81BD" w:themeColor="accent1"/>
      <w:spacing w:val="15"/>
      <w:sz w:val="24"/>
      <w:szCs w:val="24"/>
      <w:lang w:eastAsia="ar-SA"/>
    </w:rPr>
  </w:style>
  <w:style w:type="paragraph" w:styleId="ae">
    <w:name w:val="Balloon Text"/>
    <w:basedOn w:val="a"/>
    <w:link w:val="af"/>
    <w:uiPriority w:val="99"/>
    <w:semiHidden/>
    <w:unhideWhenUsed/>
    <w:rsid w:val="00EC200B"/>
    <w:rPr>
      <w:rFonts w:ascii="Tahoma" w:hAnsi="Tahoma" w:cs="Tahoma"/>
      <w:sz w:val="16"/>
      <w:szCs w:val="16"/>
    </w:rPr>
  </w:style>
  <w:style w:type="character" w:customStyle="1" w:styleId="af">
    <w:name w:val="Текст выноски Знак"/>
    <w:basedOn w:val="a0"/>
    <w:link w:val="ae"/>
    <w:uiPriority w:val="99"/>
    <w:semiHidden/>
    <w:rsid w:val="00EC200B"/>
    <w:rPr>
      <w:rFonts w:ascii="Tahoma" w:eastAsia="Times New Roman" w:hAnsi="Tahoma" w:cs="Tahoma"/>
      <w:sz w:val="16"/>
      <w:szCs w:val="16"/>
      <w:lang w:eastAsia="ar-SA"/>
    </w:rPr>
  </w:style>
  <w:style w:type="character" w:customStyle="1" w:styleId="aa">
    <w:name w:val="Обычный (веб) Знак"/>
    <w:aliases w:val="Знак4 Знак Знак1,Обычный (Web) Знак,Знак4 Знак1,Знак4 Знак Знак Знак,Знак4 Знак Знак Знак Знак Знак,Обычный (Web)1 Знак,Обычный (веб)1 Знак,Обычный (веб)1 Знак Знак Зн Знак,Обычный (веб)1 Знак Знак Зн Знак Знак Знак Знак"/>
    <w:link w:val="a9"/>
    <w:uiPriority w:val="34"/>
    <w:locked/>
    <w:rsid w:val="00EC200B"/>
    <w:rPr>
      <w:rFonts w:ascii="Times New Roman" w:eastAsia="Times New Roman" w:hAnsi="Times New Roman" w:cs="Times New Roman"/>
      <w:sz w:val="24"/>
      <w:szCs w:val="24"/>
      <w:lang w:eastAsia="ar-SA"/>
    </w:rPr>
  </w:style>
  <w:style w:type="paragraph" w:styleId="af0">
    <w:name w:val="List Paragraph"/>
    <w:basedOn w:val="a"/>
    <w:uiPriority w:val="34"/>
    <w:qFormat/>
    <w:rsid w:val="00EC200B"/>
    <w:pPr>
      <w:ind w:left="720"/>
      <w:contextualSpacing/>
    </w:pPr>
  </w:style>
  <w:style w:type="table" w:styleId="af1">
    <w:name w:val="Table Grid"/>
    <w:basedOn w:val="a1"/>
    <w:rsid w:val="003F7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w:basedOn w:val="a"/>
    <w:autoRedefine/>
    <w:rsid w:val="005E6915"/>
    <w:pPr>
      <w:spacing w:after="160" w:line="240" w:lineRule="exact"/>
    </w:pPr>
    <w:rPr>
      <w:sz w:val="28"/>
      <w:szCs w:val="20"/>
      <w:lang w:val="en-US" w:eastAsia="en-US"/>
    </w:rPr>
  </w:style>
  <w:style w:type="paragraph" w:styleId="af3">
    <w:name w:val="Plain Text"/>
    <w:basedOn w:val="a"/>
    <w:link w:val="af4"/>
    <w:rsid w:val="005E6915"/>
    <w:rPr>
      <w:rFonts w:ascii="Courier New" w:hAnsi="Courier New" w:cs="Courier New"/>
      <w:sz w:val="20"/>
      <w:szCs w:val="20"/>
      <w:lang w:eastAsia="ru-RU"/>
    </w:rPr>
  </w:style>
  <w:style w:type="character" w:customStyle="1" w:styleId="af4">
    <w:name w:val="Текст Знак"/>
    <w:basedOn w:val="a0"/>
    <w:link w:val="af3"/>
    <w:rsid w:val="005E6915"/>
    <w:rPr>
      <w:rFonts w:ascii="Courier New" w:eastAsia="Times New Roman" w:hAnsi="Courier New" w:cs="Courier New"/>
      <w:sz w:val="20"/>
      <w:szCs w:val="20"/>
      <w:lang w:eastAsia="ru-RU"/>
    </w:rPr>
  </w:style>
  <w:style w:type="character" w:styleId="af5">
    <w:name w:val="Hyperlink"/>
    <w:basedOn w:val="a0"/>
    <w:rsid w:val="00765DBD"/>
    <w:rPr>
      <w:color w:val="0000FF"/>
      <w:u w:val="single"/>
    </w:rPr>
  </w:style>
  <w:style w:type="character" w:customStyle="1" w:styleId="af6">
    <w:name w:val="Символ сноски"/>
    <w:basedOn w:val="a0"/>
    <w:rsid w:val="00765DBD"/>
    <w:rPr>
      <w:vertAlign w:val="superscript"/>
    </w:rPr>
  </w:style>
  <w:style w:type="paragraph" w:styleId="af7">
    <w:name w:val="footnote text"/>
    <w:basedOn w:val="a"/>
    <w:link w:val="af8"/>
    <w:rsid w:val="00765DBD"/>
    <w:rPr>
      <w:sz w:val="20"/>
      <w:szCs w:val="20"/>
    </w:rPr>
  </w:style>
  <w:style w:type="character" w:customStyle="1" w:styleId="af8">
    <w:name w:val="Текст сноски Знак"/>
    <w:basedOn w:val="a0"/>
    <w:link w:val="af7"/>
    <w:rsid w:val="00765DBD"/>
    <w:rPr>
      <w:rFonts w:ascii="Times New Roman" w:eastAsia="Times New Roman" w:hAnsi="Times New Roman" w:cs="Times New Roman"/>
      <w:sz w:val="20"/>
      <w:szCs w:val="20"/>
      <w:lang w:eastAsia="ar-SA"/>
    </w:rPr>
  </w:style>
  <w:style w:type="character" w:customStyle="1" w:styleId="apple-converted-space">
    <w:name w:val="apple-converted-space"/>
    <w:basedOn w:val="a0"/>
    <w:rsid w:val="00020428"/>
  </w:style>
  <w:style w:type="paragraph" w:customStyle="1" w:styleId="bodytxt">
    <w:name w:val="bodytxt"/>
    <w:basedOn w:val="a"/>
    <w:rsid w:val="00643FD6"/>
    <w:pPr>
      <w:spacing w:before="100" w:beforeAutospacing="1" w:after="100" w:afterAutospacing="1"/>
    </w:pPr>
    <w:rPr>
      <w:rFonts w:ascii="Tahoma" w:hAnsi="Tahoma" w:cs="Tahoma"/>
      <w:color w:val="111111"/>
      <w:sz w:val="33"/>
      <w:szCs w:val="33"/>
      <w:lang w:eastAsia="ru-RU"/>
    </w:rPr>
  </w:style>
  <w:style w:type="character" w:styleId="af9">
    <w:name w:val="footnote reference"/>
    <w:uiPriority w:val="99"/>
    <w:rsid w:val="00643FD6"/>
    <w:rPr>
      <w:vertAlign w:val="superscript"/>
    </w:rPr>
  </w:style>
  <w:style w:type="paragraph" w:customStyle="1" w:styleId="afa">
    <w:name w:val="Знак"/>
    <w:basedOn w:val="a"/>
    <w:autoRedefine/>
    <w:rsid w:val="009F2012"/>
    <w:pPr>
      <w:spacing w:after="160" w:line="240" w:lineRule="exact"/>
    </w:pPr>
    <w:rPr>
      <w:rFonts w:eastAsia="SimSun"/>
      <w:b/>
      <w:sz w:val="28"/>
      <w:lang w:val="en-US" w:eastAsia="en-US"/>
    </w:rPr>
  </w:style>
  <w:style w:type="paragraph" w:customStyle="1" w:styleId="afb">
    <w:name w:val="Знак"/>
    <w:basedOn w:val="a"/>
    <w:autoRedefine/>
    <w:rsid w:val="00A72B73"/>
    <w:pPr>
      <w:spacing w:after="160" w:line="240" w:lineRule="exact"/>
    </w:pPr>
    <w:rPr>
      <w:rFonts w:eastAsia="SimSun"/>
      <w:b/>
      <w:sz w:val="28"/>
      <w:lang w:val="en-US" w:eastAsia="en-US"/>
    </w:rPr>
  </w:style>
  <w:style w:type="paragraph" w:styleId="afc">
    <w:name w:val="header"/>
    <w:basedOn w:val="a"/>
    <w:link w:val="afd"/>
    <w:uiPriority w:val="99"/>
    <w:unhideWhenUsed/>
    <w:rsid w:val="0064509D"/>
    <w:pPr>
      <w:tabs>
        <w:tab w:val="center" w:pos="4677"/>
        <w:tab w:val="right" w:pos="9355"/>
      </w:tabs>
    </w:pPr>
  </w:style>
  <w:style w:type="character" w:customStyle="1" w:styleId="afd">
    <w:name w:val="Верхний колонтитул Знак"/>
    <w:basedOn w:val="a0"/>
    <w:link w:val="afc"/>
    <w:uiPriority w:val="99"/>
    <w:rsid w:val="0064509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0849">
      <w:bodyDiv w:val="1"/>
      <w:marLeft w:val="0"/>
      <w:marRight w:val="0"/>
      <w:marTop w:val="0"/>
      <w:marBottom w:val="0"/>
      <w:divBdr>
        <w:top w:val="none" w:sz="0" w:space="0" w:color="auto"/>
        <w:left w:val="none" w:sz="0" w:space="0" w:color="auto"/>
        <w:bottom w:val="none" w:sz="0" w:space="0" w:color="auto"/>
        <w:right w:val="none" w:sz="0" w:space="0" w:color="auto"/>
      </w:divBdr>
    </w:div>
    <w:div w:id="364133646">
      <w:bodyDiv w:val="1"/>
      <w:marLeft w:val="0"/>
      <w:marRight w:val="0"/>
      <w:marTop w:val="0"/>
      <w:marBottom w:val="0"/>
      <w:divBdr>
        <w:top w:val="none" w:sz="0" w:space="0" w:color="auto"/>
        <w:left w:val="none" w:sz="0" w:space="0" w:color="auto"/>
        <w:bottom w:val="none" w:sz="0" w:space="0" w:color="auto"/>
        <w:right w:val="none" w:sz="0" w:space="0" w:color="auto"/>
      </w:divBdr>
    </w:div>
    <w:div w:id="493494134">
      <w:bodyDiv w:val="1"/>
      <w:marLeft w:val="0"/>
      <w:marRight w:val="0"/>
      <w:marTop w:val="0"/>
      <w:marBottom w:val="0"/>
      <w:divBdr>
        <w:top w:val="none" w:sz="0" w:space="0" w:color="auto"/>
        <w:left w:val="none" w:sz="0" w:space="0" w:color="auto"/>
        <w:bottom w:val="none" w:sz="0" w:space="0" w:color="auto"/>
        <w:right w:val="none" w:sz="0" w:space="0" w:color="auto"/>
      </w:divBdr>
    </w:div>
    <w:div w:id="144626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007176" TargetMode="External"/><Relationship Id="rId13" Type="http://schemas.openxmlformats.org/officeDocument/2006/relationships/hyperlink" Target="https://ru.wikipedia.org/wiki/%D0%9A%D0%BE%D1%80%D1%80%D0%B5%D1%81%D0%BF%D0%BE%D0%BD%D0%B4%D0%B5%D0%BD%D1%86%D0%B8%D1%8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D0%A2%D0%B5%D0%BA%D1%81%D1%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E%D0%B1%D1%89%D0%B5%D1%81%D1%82%D0%B2%D0%B5%D0%BD%D0%BD%D1%8B%D0%B5_%D0%BD%D0%B0%D1%83%D0%BA%D0%B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9C%D0%B5%D1%82%D0%BE%D0%B4" TargetMode="External"/><Relationship Id="rId4" Type="http://schemas.openxmlformats.org/officeDocument/2006/relationships/settings" Target="settings.xml"/><Relationship Id="rId9" Type="http://schemas.openxmlformats.org/officeDocument/2006/relationships/hyperlink" Target="http://www.edudic.ru/efr/3333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17</Pages>
  <Words>4554</Words>
  <Characters>25961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Evgenia</dc:creator>
  <cp:keywords/>
  <dc:description/>
  <cp:lastModifiedBy>1</cp:lastModifiedBy>
  <cp:revision>8</cp:revision>
  <cp:lastPrinted>2015-07-21T04:59:00Z</cp:lastPrinted>
  <dcterms:created xsi:type="dcterms:W3CDTF">2017-04-12T11:48:00Z</dcterms:created>
  <dcterms:modified xsi:type="dcterms:W3CDTF">2017-05-26T07:43:00Z</dcterms:modified>
</cp:coreProperties>
</file>